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9577" w14:textId="77777777" w:rsidR="00CF135F" w:rsidRDefault="008F673F" w:rsidP="00116A6E">
      <w:pPr>
        <w:pStyle w:val="a3"/>
        <w:tabs>
          <w:tab w:val="left" w:pos="1600"/>
        </w:tabs>
        <w:kinsoku w:val="0"/>
        <w:overflowPunct w:val="0"/>
        <w:spacing w:before="89" w:after="53"/>
        <w:ind w:right="21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附件一 </w:t>
      </w:r>
      <w:r>
        <w:rPr>
          <w:b/>
          <w:bCs/>
          <w:sz w:val="40"/>
        </w:rPr>
        <w:t xml:space="preserve"> </w:t>
      </w:r>
      <w:r w:rsidR="00116A6E">
        <w:rPr>
          <w:rFonts w:hint="eastAsia"/>
          <w:b/>
          <w:bCs/>
          <w:sz w:val="40"/>
        </w:rPr>
        <w:t>學校本位課程評鑑指標</w:t>
      </w:r>
    </w:p>
    <w:p w14:paraId="5D286A88" w14:textId="77777777" w:rsidR="000C7F17" w:rsidRDefault="00116A6E" w:rsidP="00116A6E">
      <w:pPr>
        <w:pStyle w:val="a3"/>
        <w:tabs>
          <w:tab w:val="left" w:pos="1600"/>
        </w:tabs>
        <w:kinsoku w:val="0"/>
        <w:overflowPunct w:val="0"/>
        <w:spacing w:before="89" w:after="53"/>
        <w:ind w:right="21"/>
        <w:jc w:val="center"/>
        <w:rPr>
          <w:sz w:val="16"/>
        </w:rPr>
      </w:pPr>
      <w:r w:rsidRPr="00116A6E">
        <w:rPr>
          <w:rFonts w:hint="eastAsia"/>
          <w:sz w:val="16"/>
        </w:rPr>
        <w:t xml:space="preserve">資料來源： </w:t>
      </w:r>
    </w:p>
    <w:p w14:paraId="3894C68E" w14:textId="04BE8269" w:rsidR="00CF135F" w:rsidRDefault="00116A6E" w:rsidP="00FA6A1C">
      <w:pPr>
        <w:pStyle w:val="a3"/>
        <w:numPr>
          <w:ilvl w:val="0"/>
          <w:numId w:val="16"/>
        </w:numPr>
        <w:tabs>
          <w:tab w:val="left" w:pos="1600"/>
        </w:tabs>
        <w:kinsoku w:val="0"/>
        <w:overflowPunct w:val="0"/>
        <w:spacing w:before="89" w:after="53"/>
        <w:ind w:left="5103" w:right="21"/>
        <w:rPr>
          <w:sz w:val="16"/>
        </w:rPr>
      </w:pPr>
      <w:r w:rsidRPr="00116A6E">
        <w:rPr>
          <w:rFonts w:ascii="Times New Roman" w:cs="Times New Roman" w:hint="eastAsia"/>
          <w:kern w:val="2"/>
          <w:sz w:val="16"/>
        </w:rPr>
        <w:t>方德隆、蔡文正（</w:t>
      </w:r>
      <w:r w:rsidRPr="00116A6E">
        <w:rPr>
          <w:rFonts w:ascii="Times New Roman" w:cs="Times New Roman" w:hint="eastAsia"/>
          <w:kern w:val="2"/>
          <w:sz w:val="16"/>
        </w:rPr>
        <w:t>2</w:t>
      </w:r>
      <w:r w:rsidRPr="00116A6E">
        <w:rPr>
          <w:rFonts w:ascii="Times New Roman" w:cs="Times New Roman"/>
          <w:kern w:val="2"/>
          <w:sz w:val="16"/>
        </w:rPr>
        <w:t>006</w:t>
      </w:r>
      <w:r w:rsidRPr="00116A6E">
        <w:rPr>
          <w:rFonts w:ascii="Times New Roman" w:cs="Times New Roman" w:hint="eastAsia"/>
          <w:kern w:val="2"/>
          <w:sz w:val="16"/>
        </w:rPr>
        <w:t>）。學校本位課程評鑑工具設計與實施之研究</w:t>
      </w:r>
      <w:r w:rsidRPr="00116A6E">
        <w:rPr>
          <w:rFonts w:hint="eastAsia"/>
          <w:sz w:val="16"/>
        </w:rPr>
        <w:t>。</w:t>
      </w:r>
      <w:r w:rsidRPr="00116A6E">
        <w:rPr>
          <w:sz w:val="16"/>
        </w:rPr>
        <w:t xml:space="preserve"> </w:t>
      </w:r>
      <w:r w:rsidRPr="00116A6E">
        <w:rPr>
          <w:rFonts w:ascii="Times New Roman" w:cs="Times New Roman" w:hint="eastAsia"/>
          <w:kern w:val="2"/>
          <w:sz w:val="16"/>
        </w:rPr>
        <w:t>課程研究，</w:t>
      </w:r>
      <w:r w:rsidRPr="00116A6E">
        <w:rPr>
          <w:rFonts w:ascii="Times New Roman" w:cs="Times New Roman" w:hint="eastAsia"/>
          <w:kern w:val="2"/>
          <w:sz w:val="16"/>
        </w:rPr>
        <w:t>2</w:t>
      </w:r>
      <w:r w:rsidRPr="00116A6E">
        <w:rPr>
          <w:rFonts w:ascii="Times New Roman" w:cs="Times New Roman"/>
          <w:kern w:val="2"/>
          <w:sz w:val="16"/>
        </w:rPr>
        <w:t xml:space="preserve">(1), </w:t>
      </w:r>
      <w:r w:rsidRPr="00116A6E">
        <w:rPr>
          <w:rFonts w:ascii="Times New Roman" w:cs="Times New Roman" w:hint="eastAsia"/>
          <w:kern w:val="2"/>
          <w:sz w:val="16"/>
        </w:rPr>
        <w:t>P</w:t>
      </w:r>
      <w:r w:rsidRPr="00116A6E">
        <w:rPr>
          <w:rFonts w:ascii="Times New Roman" w:cs="Times New Roman"/>
          <w:kern w:val="2"/>
          <w:sz w:val="16"/>
        </w:rPr>
        <w:t>.1-30</w:t>
      </w:r>
      <w:r w:rsidRPr="00116A6E">
        <w:rPr>
          <w:rFonts w:hint="eastAsia"/>
          <w:sz w:val="16"/>
        </w:rPr>
        <w:t>。</w:t>
      </w:r>
    </w:p>
    <w:p w14:paraId="47C25187" w14:textId="72206B1E" w:rsidR="000C7F17" w:rsidRPr="00FA6A1C" w:rsidRDefault="000C7F17" w:rsidP="00FA6A1C">
      <w:pPr>
        <w:pStyle w:val="a3"/>
        <w:numPr>
          <w:ilvl w:val="0"/>
          <w:numId w:val="16"/>
        </w:numPr>
        <w:tabs>
          <w:tab w:val="left" w:pos="1600"/>
        </w:tabs>
        <w:kinsoku w:val="0"/>
        <w:overflowPunct w:val="0"/>
        <w:spacing w:before="89" w:after="53"/>
        <w:ind w:left="5103" w:right="21"/>
        <w:rPr>
          <w:rFonts w:ascii="Times New Roman" w:cs="Times New Roman"/>
          <w:kern w:val="2"/>
          <w:sz w:val="16"/>
        </w:rPr>
      </w:pPr>
      <w:r w:rsidRPr="00FA6A1C">
        <w:rPr>
          <w:rFonts w:ascii="Times New Roman" w:cs="Times New Roman" w:hint="eastAsia"/>
          <w:kern w:val="2"/>
          <w:sz w:val="16"/>
        </w:rPr>
        <w:t>教育部</w:t>
      </w:r>
      <w:r w:rsidRPr="00FA6A1C">
        <w:rPr>
          <w:rFonts w:ascii="Times New Roman" w:cs="Times New Roman"/>
          <w:kern w:val="2"/>
          <w:sz w:val="16"/>
        </w:rPr>
        <w:t>高級中等學校課程實務工作手冊</w:t>
      </w:r>
    </w:p>
    <w:p w14:paraId="60BA3F61" w14:textId="2C985DF6" w:rsidR="00FA6A1C" w:rsidRPr="00FA6A1C" w:rsidRDefault="00FA6A1C" w:rsidP="00FA6A1C">
      <w:pPr>
        <w:pStyle w:val="a3"/>
        <w:numPr>
          <w:ilvl w:val="0"/>
          <w:numId w:val="16"/>
        </w:numPr>
        <w:tabs>
          <w:tab w:val="left" w:pos="1600"/>
        </w:tabs>
        <w:kinsoku w:val="0"/>
        <w:overflowPunct w:val="0"/>
        <w:spacing w:before="89" w:after="53"/>
        <w:ind w:left="5103" w:right="21"/>
        <w:rPr>
          <w:rFonts w:ascii="Times New Roman" w:cs="Times New Roman"/>
          <w:kern w:val="2"/>
          <w:sz w:val="16"/>
        </w:rPr>
      </w:pPr>
      <w:r w:rsidRPr="00FA6A1C">
        <w:rPr>
          <w:rFonts w:ascii="Times New Roman" w:cs="Times New Roman"/>
          <w:kern w:val="2"/>
          <w:sz w:val="16"/>
        </w:rPr>
        <w:t>國教院十二年國民基本教育普通高中課程規劃及行政準備手冊</w:t>
      </w:r>
    </w:p>
    <w:p w14:paraId="3E9204A3" w14:textId="77777777" w:rsidR="00CF135F" w:rsidRDefault="00CF135F" w:rsidP="00116A6E">
      <w:pPr>
        <w:pStyle w:val="a3"/>
        <w:tabs>
          <w:tab w:val="left" w:pos="1600"/>
        </w:tabs>
        <w:kinsoku w:val="0"/>
        <w:overflowPunct w:val="0"/>
        <w:spacing w:before="89" w:after="53"/>
        <w:ind w:right="21"/>
        <w:jc w:val="center"/>
      </w:pPr>
    </w:p>
    <w:p w14:paraId="02C8ACE5" w14:textId="77777777" w:rsidR="00116A6E" w:rsidRDefault="00116A6E" w:rsidP="00116A6E">
      <w:pPr>
        <w:pStyle w:val="a3"/>
        <w:tabs>
          <w:tab w:val="left" w:pos="1600"/>
        </w:tabs>
        <w:kinsoku w:val="0"/>
        <w:overflowPunct w:val="0"/>
        <w:spacing w:before="89" w:after="53"/>
        <w:ind w:right="21"/>
        <w:jc w:val="center"/>
        <w:rPr>
          <w:sz w:val="20"/>
          <w:szCs w:val="20"/>
        </w:rPr>
      </w:pPr>
      <w:r>
        <w:rPr>
          <w:rFonts w:hint="eastAsia"/>
        </w:rPr>
        <w:t>工具</w:t>
      </w:r>
      <w:r>
        <w:rPr>
          <w:spacing w:val="1"/>
        </w:rPr>
        <w:t xml:space="preserve"> </w:t>
      </w:r>
      <w:r>
        <w:rPr>
          <w:rFonts w:ascii="Times New Roman" w:cs="Times New Roman"/>
        </w:rPr>
        <w:t>1</w:t>
      </w:r>
      <w:r>
        <w:rPr>
          <w:rFonts w:hint="eastAsia"/>
        </w:rPr>
        <w:t>：學校本位課程評鑑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─規劃階段檢核表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日期：</w:t>
      </w:r>
      <w:r>
        <w:rPr>
          <w:sz w:val="20"/>
          <w:szCs w:val="20"/>
        </w:rPr>
        <w:tab/>
        <w:t xml:space="preserve">  </w:t>
      </w:r>
      <w:r>
        <w:rPr>
          <w:rFonts w:hint="eastAsia"/>
          <w:sz w:val="20"/>
          <w:szCs w:val="20"/>
        </w:rPr>
        <w:t>填寫者：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3840"/>
        <w:gridCol w:w="415"/>
        <w:gridCol w:w="415"/>
        <w:gridCol w:w="415"/>
        <w:gridCol w:w="416"/>
        <w:gridCol w:w="1657"/>
      </w:tblGrid>
      <w:tr w:rsidR="00116A6E" w14:paraId="57050015" w14:textId="77777777" w:rsidTr="000C7F17">
        <w:trPr>
          <w:trHeight w:val="395"/>
        </w:trPr>
        <w:tc>
          <w:tcPr>
            <w:tcW w:w="8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9D9233" w14:textId="77777777" w:rsidR="00116A6E" w:rsidRDefault="00116A6E" w:rsidP="000C7F17">
            <w:pPr>
              <w:pStyle w:val="TableParagraph"/>
              <w:kinsoku w:val="0"/>
              <w:overflowPunct w:val="0"/>
              <w:ind w:left="24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向度</w:t>
            </w:r>
          </w:p>
        </w:tc>
        <w:tc>
          <w:tcPr>
            <w:tcW w:w="38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FE9389" w14:textId="77777777" w:rsidR="00116A6E" w:rsidRDefault="00116A6E" w:rsidP="000C7F17">
            <w:pPr>
              <w:pStyle w:val="TableParagraph"/>
              <w:kinsoku w:val="0"/>
              <w:overflowPunct w:val="0"/>
              <w:ind w:left="1509" w:right="148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指標內容</w:t>
            </w:r>
          </w:p>
        </w:tc>
        <w:tc>
          <w:tcPr>
            <w:tcW w:w="1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6EB38E" w14:textId="77777777" w:rsidR="00116A6E" w:rsidRDefault="00116A6E" w:rsidP="000C7F17">
            <w:pPr>
              <w:pStyle w:val="TableParagraph"/>
              <w:kinsoku w:val="0"/>
              <w:overflowPunct w:val="0"/>
              <w:spacing w:before="58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符合程度</w:t>
            </w:r>
          </w:p>
        </w:tc>
        <w:tc>
          <w:tcPr>
            <w:tcW w:w="16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00EB1EB0" w14:textId="77777777" w:rsidR="00116A6E" w:rsidRDefault="00116A6E" w:rsidP="000C7F17">
            <w:pPr>
              <w:pStyle w:val="TableParagraph"/>
              <w:kinsoku w:val="0"/>
              <w:overflowPunct w:val="0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補充說明</w:t>
            </w:r>
          </w:p>
        </w:tc>
      </w:tr>
      <w:tr w:rsidR="00116A6E" w14:paraId="36900EA2" w14:textId="77777777" w:rsidTr="00116A6E">
        <w:trPr>
          <w:trHeight w:val="1134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E0FDAB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707ED5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BE9902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009D38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9C4FBA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多數不符合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AB5902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完全不符合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19824B50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1A85CA35" w14:textId="77777777" w:rsidTr="000C7F17">
        <w:trPr>
          <w:trHeight w:val="255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4F8E3D2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C2ADA" w14:textId="77777777" w:rsidR="00116A6E" w:rsidRDefault="00116A6E" w:rsidP="000C7F17">
            <w:pPr>
              <w:pStyle w:val="TableParagraph"/>
              <w:kinsoku w:val="0"/>
              <w:overflowPunct w:val="0"/>
              <w:spacing w:line="236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1-1-1.</w:t>
            </w:r>
            <w:r>
              <w:rPr>
                <w:rFonts w:hint="eastAsia"/>
                <w:sz w:val="20"/>
                <w:szCs w:val="20"/>
              </w:rPr>
              <w:t>學校能有計畫的向教師宣導課程發展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BD7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67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85E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0CE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169CA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16A6E" w14:paraId="0F11292F" w14:textId="77777777" w:rsidTr="000C7F17">
        <w:trPr>
          <w:trHeight w:val="254"/>
        </w:trPr>
        <w:tc>
          <w:tcPr>
            <w:tcW w:w="898" w:type="dxa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19AB048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95B" w14:textId="77777777" w:rsidR="00116A6E" w:rsidRDefault="00116A6E" w:rsidP="000C7F17">
            <w:pPr>
              <w:pStyle w:val="TableParagraph"/>
              <w:kinsoku w:val="0"/>
              <w:overflowPunct w:val="0"/>
              <w:spacing w:line="234" w:lineRule="exact"/>
              <w:ind w:left="3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的願景與方案。</w:t>
            </w: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E5DE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5F5F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A4BD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CFB6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1245EC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2F217B29" w14:textId="77777777" w:rsidTr="000C7F17">
        <w:trPr>
          <w:trHeight w:val="539"/>
        </w:trPr>
        <w:tc>
          <w:tcPr>
            <w:tcW w:w="898" w:type="dxa"/>
            <w:vMerge w:val="restart"/>
            <w:tcBorders>
              <w:top w:val="none" w:sz="6" w:space="0" w:color="auto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20659744" w14:textId="77777777" w:rsidR="00116A6E" w:rsidRDefault="00116A6E" w:rsidP="000C7F17">
            <w:pPr>
              <w:pStyle w:val="TableParagraph"/>
              <w:kinsoku w:val="0"/>
              <w:overflowPunct w:val="0"/>
              <w:spacing w:before="148" w:line="223" w:lineRule="auto"/>
              <w:ind w:left="28" w:right="-15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一、課程宣導與專業發展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BF1A" w14:textId="77777777" w:rsidR="00116A6E" w:rsidRDefault="00116A6E" w:rsidP="000C7F17">
            <w:pPr>
              <w:pStyle w:val="TableParagraph"/>
              <w:kinsoku w:val="0"/>
              <w:overflowPunct w:val="0"/>
              <w:spacing w:before="1" w:line="260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1-1-2.</w:t>
            </w:r>
            <w:r>
              <w:rPr>
                <w:rFonts w:hint="eastAsia"/>
                <w:sz w:val="20"/>
                <w:szCs w:val="20"/>
              </w:rPr>
              <w:t>學校能依據學校課程發展的願景及教師專業需求，辦理相關的研習活動。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398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342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773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57A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2B31C7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24038EF2" w14:textId="77777777" w:rsidTr="000C7F17">
        <w:trPr>
          <w:trHeight w:val="534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327E9289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C865EA" w14:textId="77777777" w:rsidR="00116A6E" w:rsidRDefault="00116A6E" w:rsidP="000C7F17">
            <w:pPr>
              <w:pStyle w:val="TableParagraph"/>
              <w:kinsoku w:val="0"/>
              <w:overflowPunct w:val="0"/>
              <w:spacing w:before="1" w:line="260" w:lineRule="exact"/>
              <w:ind w:left="37" w:right="-15"/>
              <w:rPr>
                <w:spacing w:val="9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1-1-3.</w:t>
            </w:r>
            <w:r>
              <w:rPr>
                <w:rFonts w:hint="eastAsia"/>
                <w:spacing w:val="4"/>
                <w:sz w:val="20"/>
                <w:szCs w:val="20"/>
              </w:rPr>
              <w:t>教師能積極參與課程發展的專業研習</w:t>
            </w:r>
            <w:r>
              <w:rPr>
                <w:rFonts w:hint="eastAsia"/>
                <w:spacing w:val="10"/>
                <w:sz w:val="20"/>
                <w:szCs w:val="20"/>
              </w:rPr>
              <w:t>活動。</w:t>
            </w:r>
            <w:proofErr w:type="gramStart"/>
            <w:r>
              <w:rPr>
                <w:rFonts w:hint="eastAsia"/>
                <w:spacing w:val="9"/>
                <w:sz w:val="20"/>
                <w:szCs w:val="20"/>
              </w:rPr>
              <w:t>（</w:t>
            </w:r>
            <w:proofErr w:type="gramEnd"/>
            <w:r>
              <w:rPr>
                <w:rFonts w:hint="eastAsia"/>
                <w:spacing w:val="9"/>
                <w:sz w:val="20"/>
                <w:szCs w:val="20"/>
              </w:rPr>
              <w:t>例如：校內外與課程發展有關之</w:t>
            </w:r>
            <w:r w:rsidR="00CF135F">
              <w:rPr>
                <w:rFonts w:hint="eastAsia"/>
                <w:spacing w:val="9"/>
                <w:sz w:val="20"/>
                <w:szCs w:val="20"/>
              </w:rPr>
              <w:t>研習課程，包含九年一貫課程各領域專業</w:t>
            </w:r>
            <w:r w:rsidR="00CF135F">
              <w:rPr>
                <w:rFonts w:hint="eastAsia"/>
                <w:sz w:val="20"/>
                <w:szCs w:val="20"/>
              </w:rPr>
              <w:t>研習，課程理論與實務的研討</w:t>
            </w:r>
            <w:proofErr w:type="gramStart"/>
            <w:r w:rsidR="00CF135F"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9B2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C6A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665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DCE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E0B16F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73AEAE57" w14:textId="77777777" w:rsidTr="000C7F17">
        <w:trPr>
          <w:trHeight w:val="245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none" w:sz="6" w:space="0" w:color="auto"/>
              <w:right w:val="single" w:sz="4" w:space="0" w:color="000000"/>
            </w:tcBorders>
          </w:tcPr>
          <w:p w14:paraId="378FA66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F032D0" w14:textId="77777777" w:rsidR="00116A6E" w:rsidRDefault="00116A6E" w:rsidP="000C7F17">
            <w:pPr>
              <w:pStyle w:val="TableParagraph"/>
              <w:kinsoku w:val="0"/>
              <w:overflowPunct w:val="0"/>
              <w:spacing w:line="225" w:lineRule="exact"/>
              <w:ind w:left="37" w:right="-15"/>
              <w:rPr>
                <w:spacing w:val="19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1-2-1.</w:t>
            </w:r>
            <w:r>
              <w:rPr>
                <w:rFonts w:ascii="Times New Roman" w:eastAsiaTheme="minorEastAsia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9"/>
                <w:sz w:val="20"/>
                <w:szCs w:val="20"/>
              </w:rPr>
              <w:t>學校課程發展的組織</w:t>
            </w:r>
            <w:proofErr w:type="gramStart"/>
            <w:r>
              <w:rPr>
                <w:rFonts w:hint="eastAsia"/>
                <w:spacing w:val="19"/>
                <w:sz w:val="20"/>
                <w:szCs w:val="20"/>
              </w:rPr>
              <w:t>健全，</w:t>
            </w:r>
            <w:proofErr w:type="gramEnd"/>
            <w:r>
              <w:rPr>
                <w:rFonts w:hint="eastAsia"/>
                <w:spacing w:val="19"/>
                <w:sz w:val="20"/>
                <w:szCs w:val="20"/>
              </w:rPr>
              <w:t>分工明</w:t>
            </w:r>
            <w:r w:rsidR="00CF135F">
              <w:rPr>
                <w:rFonts w:hint="eastAsia"/>
                <w:sz w:val="20"/>
                <w:szCs w:val="20"/>
              </w:rPr>
              <w:t>確，且正常的運作。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042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BEB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4D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DB9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6206E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51963" w14:paraId="5421A9F1" w14:textId="77777777" w:rsidTr="003050F2">
        <w:trPr>
          <w:trHeight w:val="233"/>
        </w:trPr>
        <w:tc>
          <w:tcPr>
            <w:tcW w:w="898" w:type="dxa"/>
            <w:vMerge w:val="restart"/>
            <w:tcBorders>
              <w:top w:val="none" w:sz="6" w:space="0" w:color="auto"/>
              <w:left w:val="single" w:sz="12" w:space="0" w:color="000000"/>
              <w:right w:val="single" w:sz="4" w:space="0" w:color="000000"/>
            </w:tcBorders>
          </w:tcPr>
          <w:p w14:paraId="0F634030" w14:textId="7CE6A374" w:rsidR="00B51963" w:rsidRDefault="00B51963" w:rsidP="000C7F17">
            <w:pPr>
              <w:pStyle w:val="TableParagraph"/>
              <w:kinsoku w:val="0"/>
              <w:overflowPunct w:val="0"/>
              <w:spacing w:line="247" w:lineRule="exact"/>
              <w:ind w:left="28"/>
              <w:rPr>
                <w:spacing w:val="13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二、組織建置、運作與成員參與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A21939" w14:textId="77777777" w:rsidR="00B51963" w:rsidRDefault="00B51963" w:rsidP="000C7F17">
            <w:pPr>
              <w:pStyle w:val="TableParagraph"/>
              <w:kinsoku w:val="0"/>
              <w:overflowPunct w:val="0"/>
              <w:spacing w:line="214" w:lineRule="exact"/>
              <w:ind w:left="37" w:right="-15"/>
              <w:rPr>
                <w:spacing w:val="19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1-2-2.</w:t>
            </w:r>
            <w:r>
              <w:rPr>
                <w:rFonts w:ascii="Times New Roman" w:eastAsiaTheme="minorEastAsia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9"/>
                <w:sz w:val="20"/>
                <w:szCs w:val="20"/>
              </w:rPr>
              <w:t>學校課程發展組織成員，具有代表性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8ADA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C3CF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A45C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0DD4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2E3E87" w14:textId="77777777" w:rsidR="00B51963" w:rsidRDefault="00B51963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B51963" w14:paraId="096409AA" w14:textId="77777777" w:rsidTr="003050F2">
        <w:trPr>
          <w:trHeight w:val="235"/>
        </w:trPr>
        <w:tc>
          <w:tcPr>
            <w:tcW w:w="8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A8167C8" w14:textId="198420AF" w:rsidR="00B51963" w:rsidRDefault="00B51963" w:rsidP="000C7F17">
            <w:pPr>
              <w:pStyle w:val="TableParagraph"/>
              <w:kinsoku w:val="0"/>
              <w:overflowPunct w:val="0"/>
              <w:spacing w:line="247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772658" w14:textId="77777777" w:rsidR="00B51963" w:rsidRDefault="00B51963" w:rsidP="000C7F17">
            <w:pPr>
              <w:pStyle w:val="TableParagraph"/>
              <w:kinsoku w:val="0"/>
              <w:overflowPunct w:val="0"/>
              <w:spacing w:line="216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1-2-3.</w:t>
            </w:r>
            <w:r>
              <w:rPr>
                <w:rFonts w:hint="eastAsia"/>
                <w:sz w:val="20"/>
                <w:szCs w:val="20"/>
              </w:rPr>
              <w:t>定期召開學校課程發展組織會議，並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06CAC6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9DC861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1CD86C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A7A75C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CC65A4" w14:textId="77777777" w:rsidR="00B51963" w:rsidRDefault="00B51963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B51963" w14:paraId="69A0F19B" w14:textId="77777777" w:rsidTr="003050F2">
        <w:trPr>
          <w:trHeight w:val="244"/>
        </w:trPr>
        <w:tc>
          <w:tcPr>
            <w:tcW w:w="8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D3845D" w14:textId="6BA17D06" w:rsidR="00B51963" w:rsidRDefault="00B51963" w:rsidP="000C7F17">
            <w:pPr>
              <w:pStyle w:val="TableParagraph"/>
              <w:kinsoku w:val="0"/>
              <w:overflowPunct w:val="0"/>
              <w:spacing w:line="247" w:lineRule="exact"/>
              <w:ind w:left="28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one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89DA2D" w14:textId="77777777" w:rsidR="00B51963" w:rsidRDefault="00B51963" w:rsidP="000C7F17">
            <w:pPr>
              <w:pStyle w:val="TableParagraph"/>
              <w:kinsoku w:val="0"/>
              <w:overflowPunct w:val="0"/>
              <w:spacing w:line="225" w:lineRule="exact"/>
              <w:ind w:left="3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依多數共識作成決定。</w:t>
            </w: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83A386" w14:textId="77777777" w:rsidR="00B51963" w:rsidRDefault="00B51963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2527D7" w14:textId="77777777" w:rsidR="00B51963" w:rsidRDefault="00B51963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764CFB" w14:textId="77777777" w:rsidR="00B51963" w:rsidRDefault="00B51963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7405FC" w14:textId="77777777" w:rsidR="00B51963" w:rsidRDefault="00B51963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16755B" w14:textId="77777777" w:rsidR="00B51963" w:rsidRDefault="00B51963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89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B51963" w14:paraId="35FA2B1A" w14:textId="77777777" w:rsidTr="003050F2">
        <w:trPr>
          <w:trHeight w:val="520"/>
        </w:trPr>
        <w:tc>
          <w:tcPr>
            <w:tcW w:w="8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61C76F" w14:textId="2714581F" w:rsidR="00B51963" w:rsidRDefault="00B51963" w:rsidP="000C7F17">
            <w:pPr>
              <w:pStyle w:val="TableParagraph"/>
              <w:kinsoku w:val="0"/>
              <w:overflowPunct w:val="0"/>
              <w:spacing w:line="247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DE64" w14:textId="77777777" w:rsidR="00B51963" w:rsidRDefault="00B51963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1-2-4.</w:t>
            </w:r>
            <w:r>
              <w:rPr>
                <w:rFonts w:hint="eastAsia"/>
                <w:sz w:val="20"/>
                <w:szCs w:val="20"/>
              </w:rPr>
              <w:t>學校課程發展組織與其他行政單位，能相互配合運作。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FD7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28F5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E46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9A61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7433F5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B51963" w14:paraId="4BCCB54F" w14:textId="77777777" w:rsidTr="003050F2">
        <w:trPr>
          <w:trHeight w:val="520"/>
        </w:trPr>
        <w:tc>
          <w:tcPr>
            <w:tcW w:w="89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5449E7" w14:textId="77777777" w:rsidR="00B51963" w:rsidRDefault="00B51963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B5F" w14:textId="77777777" w:rsidR="00B51963" w:rsidRDefault="00B51963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1-2-5.</w:t>
            </w:r>
            <w:r>
              <w:rPr>
                <w:rFonts w:hint="eastAsia"/>
                <w:sz w:val="20"/>
                <w:szCs w:val="20"/>
              </w:rPr>
              <w:t>校長與行政同仁，能積極參與學校課程發展組織的運作。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F6EE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E3E0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D2EE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C409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8C635C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552B5D94" w14:textId="77777777" w:rsidTr="000C7F17">
        <w:trPr>
          <w:trHeight w:val="779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547F54" w14:textId="77777777" w:rsidR="00116A6E" w:rsidRDefault="00116A6E" w:rsidP="000C7F17">
            <w:pPr>
              <w:pStyle w:val="TableParagraph"/>
              <w:kinsoku w:val="0"/>
              <w:overflowPunct w:val="0"/>
              <w:spacing w:before="1" w:line="223" w:lineRule="auto"/>
              <w:ind w:left="28" w:right="-15"/>
              <w:rPr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</w:rPr>
              <w:t>三、情境</w:t>
            </w:r>
            <w:r>
              <w:rPr>
                <w:rFonts w:hint="eastAsia"/>
                <w:sz w:val="20"/>
                <w:szCs w:val="20"/>
              </w:rPr>
              <w:t>分析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7502" w14:textId="77777777" w:rsidR="00116A6E" w:rsidRDefault="00116A6E" w:rsidP="000C7F17">
            <w:pPr>
              <w:pStyle w:val="TableParagraph"/>
              <w:kinsoku w:val="0"/>
              <w:overflowPunct w:val="0"/>
              <w:spacing w:line="236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1-3-1.</w:t>
            </w:r>
            <w:r>
              <w:rPr>
                <w:rFonts w:hint="eastAsia"/>
                <w:spacing w:val="4"/>
                <w:sz w:val="20"/>
                <w:szCs w:val="20"/>
              </w:rPr>
              <w:t>學校課程計畫的擬訂，能考量教育法</w:t>
            </w:r>
            <w:r>
              <w:rPr>
                <w:rFonts w:hint="eastAsia"/>
                <w:spacing w:val="9"/>
                <w:sz w:val="20"/>
                <w:szCs w:val="20"/>
              </w:rPr>
              <w:t>令、學校願景、教師專長、社區特性、學</w:t>
            </w:r>
            <w:r>
              <w:rPr>
                <w:rFonts w:hint="eastAsia"/>
                <w:sz w:val="20"/>
                <w:szCs w:val="20"/>
              </w:rPr>
              <w:t>生需求等背景資料。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B01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E89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524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808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EE5B2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0EFD0626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B1C703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C88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1-3-2</w:t>
            </w:r>
            <w:r>
              <w:rPr>
                <w:rFonts w:hint="eastAsia"/>
                <w:sz w:val="20"/>
                <w:szCs w:val="20"/>
              </w:rPr>
              <w:t>課程發展的規劃能考量與學年</w:t>
            </w:r>
            <w:proofErr w:type="gramStart"/>
            <w:r>
              <w:rPr>
                <w:rFonts w:hint="eastAsia"/>
                <w:sz w:val="20"/>
                <w:szCs w:val="20"/>
              </w:rPr>
              <w:t>領域間的統</w:t>
            </w:r>
            <w:proofErr w:type="gramEnd"/>
            <w:r>
              <w:rPr>
                <w:rFonts w:hint="eastAsia"/>
                <w:sz w:val="20"/>
                <w:szCs w:val="20"/>
              </w:rPr>
              <w:t>整與銜接。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D3B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0C7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FEA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7EC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63428E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</w:tr>
      <w:tr w:rsidR="00116A6E" w14:paraId="227F5D99" w14:textId="77777777" w:rsidTr="000C7F17">
        <w:trPr>
          <w:trHeight w:val="51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E19B00" w14:textId="77777777" w:rsidR="00116A6E" w:rsidRDefault="00116A6E" w:rsidP="000C7F17">
            <w:pPr>
              <w:pStyle w:val="TableParagraph"/>
              <w:kinsoku w:val="0"/>
              <w:overflowPunct w:val="0"/>
              <w:spacing w:line="223" w:lineRule="auto"/>
              <w:ind w:left="28" w:right="-15"/>
              <w:rPr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</w:rPr>
              <w:t>四、行政</w:t>
            </w:r>
            <w:r>
              <w:rPr>
                <w:rFonts w:hint="eastAsia"/>
                <w:sz w:val="20"/>
                <w:szCs w:val="20"/>
              </w:rPr>
              <w:t>資源支持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1582" w14:textId="77777777" w:rsidR="00116A6E" w:rsidRDefault="00116A6E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1-4-1.</w:t>
            </w:r>
            <w:r>
              <w:rPr>
                <w:rFonts w:hint="eastAsia"/>
                <w:sz w:val="20"/>
                <w:szCs w:val="20"/>
              </w:rPr>
              <w:t>學校能提供學校課程發展組織規劃課程時，所需要的資源。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F32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A0E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2B9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F9E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8CA41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12C8C426" w14:textId="77777777" w:rsidTr="000C7F17">
        <w:trPr>
          <w:trHeight w:val="387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367141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A386B5" w14:textId="77777777" w:rsidR="00116A6E" w:rsidRDefault="00116A6E" w:rsidP="000C7F17">
            <w:pPr>
              <w:pStyle w:val="TableParagraph"/>
              <w:kinsoku w:val="0"/>
              <w:overflowPunct w:val="0"/>
              <w:spacing w:before="47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1-4-2.</w:t>
            </w:r>
            <w:r>
              <w:rPr>
                <w:rFonts w:hint="eastAsia"/>
                <w:sz w:val="20"/>
                <w:szCs w:val="20"/>
              </w:rPr>
              <w:t>學校能提供各項支援與諮詢管道。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739B2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14195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1DB15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2A3FF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E5826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</w:tbl>
    <w:p w14:paraId="3B199CA7" w14:textId="77777777" w:rsidR="00CF135F" w:rsidRDefault="00CF135F" w:rsidP="00CF135F">
      <w:pPr>
        <w:pStyle w:val="a3"/>
        <w:tabs>
          <w:tab w:val="left" w:pos="1600"/>
        </w:tabs>
        <w:kinsoku w:val="0"/>
        <w:overflowPunct w:val="0"/>
        <w:spacing w:before="90" w:after="53"/>
        <w:ind w:right="21"/>
        <w:rPr>
          <w:sz w:val="20"/>
          <w:szCs w:val="20"/>
        </w:rPr>
      </w:pPr>
    </w:p>
    <w:p w14:paraId="609B8B02" w14:textId="77777777" w:rsidR="00CF135F" w:rsidRDefault="00116A6E" w:rsidP="00CF135F">
      <w:pPr>
        <w:pStyle w:val="a3"/>
        <w:tabs>
          <w:tab w:val="left" w:pos="1600"/>
        </w:tabs>
        <w:kinsoku w:val="0"/>
        <w:overflowPunct w:val="0"/>
        <w:spacing w:before="90" w:after="53"/>
        <w:ind w:left="600" w:right="21" w:hangingChars="300" w:hanging="600"/>
        <w:jc w:val="center"/>
        <w:rPr>
          <w:rFonts w:ascii="Times New Roman" w:cs="Times New Roman"/>
          <w:sz w:val="20"/>
          <w:szCs w:val="20"/>
          <w:u w:val="single" w:color="000000"/>
        </w:rPr>
      </w:pPr>
      <w:r>
        <w:rPr>
          <w:rFonts w:hint="eastAsia"/>
          <w:sz w:val="20"/>
          <w:szCs w:val="20"/>
        </w:rPr>
        <w:t>可以改進的做法是：</w:t>
      </w:r>
      <w:r>
        <w:rPr>
          <w:rFonts w:asci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cs="Times New Roman"/>
          <w:sz w:val="20"/>
          <w:szCs w:val="20"/>
          <w:u w:val="single" w:color="000000"/>
        </w:rPr>
        <w:tab/>
      </w:r>
      <w:r w:rsidR="00CF135F">
        <w:rPr>
          <w:rFonts w:ascii="Times New Roman" w:cs="Times New Roman"/>
          <w:sz w:val="20"/>
          <w:szCs w:val="20"/>
          <w:u w:val="single" w:color="000000"/>
        </w:rPr>
        <w:t xml:space="preserve">                                                        </w:t>
      </w:r>
      <w:r w:rsidR="00CF135F">
        <w:rPr>
          <w:rFonts w:ascii="Times New Roman" w:cs="Times New Roman"/>
          <w:sz w:val="20"/>
          <w:szCs w:val="20"/>
          <w:u w:val="single" w:color="000000"/>
        </w:rPr>
        <w:br w:type="page"/>
      </w:r>
    </w:p>
    <w:p w14:paraId="4A30AB7C" w14:textId="77777777" w:rsidR="00CF135F" w:rsidRPr="00CF135F" w:rsidRDefault="00116A6E" w:rsidP="00CF135F">
      <w:pPr>
        <w:pStyle w:val="a3"/>
        <w:tabs>
          <w:tab w:val="left" w:pos="1600"/>
        </w:tabs>
        <w:kinsoku w:val="0"/>
        <w:overflowPunct w:val="0"/>
        <w:spacing w:before="90" w:after="53"/>
        <w:ind w:left="841" w:right="21" w:hangingChars="300" w:hanging="841"/>
        <w:jc w:val="center"/>
        <w:rPr>
          <w:b/>
          <w:sz w:val="28"/>
        </w:rPr>
      </w:pPr>
      <w:r w:rsidRPr="00CF135F">
        <w:rPr>
          <w:rFonts w:hint="eastAsia"/>
          <w:b/>
          <w:sz w:val="28"/>
        </w:rPr>
        <w:lastRenderedPageBreak/>
        <w:t>工具</w:t>
      </w:r>
      <w:r w:rsidRPr="00CF135F">
        <w:rPr>
          <w:b/>
          <w:spacing w:val="1"/>
          <w:sz w:val="28"/>
        </w:rPr>
        <w:t xml:space="preserve"> </w:t>
      </w:r>
      <w:r w:rsidRPr="00CF135F">
        <w:rPr>
          <w:rFonts w:ascii="Times New Roman" w:cs="Times New Roman"/>
          <w:b/>
          <w:sz w:val="28"/>
        </w:rPr>
        <w:t>2</w:t>
      </w:r>
      <w:r w:rsidRPr="00CF135F">
        <w:rPr>
          <w:rFonts w:hint="eastAsia"/>
          <w:b/>
          <w:sz w:val="28"/>
        </w:rPr>
        <w:t>：學校本位課程評鑑</w:t>
      </w:r>
      <w:proofErr w:type="gramStart"/>
      <w:r w:rsidRPr="00CF135F">
        <w:rPr>
          <w:rFonts w:hint="eastAsia"/>
          <w:b/>
          <w:sz w:val="28"/>
        </w:rPr>
        <w:t>─</w:t>
      </w:r>
      <w:proofErr w:type="gramEnd"/>
      <w:r w:rsidRPr="00CF135F">
        <w:rPr>
          <w:rFonts w:hint="eastAsia"/>
          <w:b/>
          <w:sz w:val="28"/>
        </w:rPr>
        <w:t>─設計階段檢核表</w:t>
      </w:r>
    </w:p>
    <w:p w14:paraId="482F9321" w14:textId="77777777" w:rsidR="00116A6E" w:rsidRDefault="00116A6E" w:rsidP="00CF135F">
      <w:pPr>
        <w:pStyle w:val="a3"/>
        <w:tabs>
          <w:tab w:val="left" w:pos="1600"/>
        </w:tabs>
        <w:kinsoku w:val="0"/>
        <w:overflowPunct w:val="0"/>
        <w:spacing w:before="90" w:after="53"/>
        <w:ind w:leftChars="300" w:left="660" w:right="821" w:firstLineChars="1400" w:firstLine="2800"/>
        <w:rPr>
          <w:sz w:val="20"/>
          <w:szCs w:val="20"/>
        </w:rPr>
      </w:pPr>
      <w:r>
        <w:rPr>
          <w:rFonts w:hint="eastAsia"/>
          <w:sz w:val="20"/>
          <w:szCs w:val="20"/>
        </w:rPr>
        <w:t>日期：</w:t>
      </w:r>
      <w:r>
        <w:rPr>
          <w:sz w:val="20"/>
          <w:szCs w:val="20"/>
        </w:rPr>
        <w:tab/>
      </w:r>
      <w:r w:rsidR="00CF135F">
        <w:rPr>
          <w:sz w:val="20"/>
          <w:szCs w:val="20"/>
        </w:rPr>
        <w:t xml:space="preserve">              </w:t>
      </w:r>
      <w:r>
        <w:rPr>
          <w:rFonts w:hint="eastAsia"/>
          <w:sz w:val="20"/>
          <w:szCs w:val="20"/>
        </w:rPr>
        <w:t>填寫者：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3840"/>
        <w:gridCol w:w="415"/>
        <w:gridCol w:w="415"/>
        <w:gridCol w:w="415"/>
        <w:gridCol w:w="416"/>
        <w:gridCol w:w="1657"/>
      </w:tblGrid>
      <w:tr w:rsidR="00116A6E" w14:paraId="7CD54F9B" w14:textId="77777777" w:rsidTr="000C7F17">
        <w:trPr>
          <w:trHeight w:val="397"/>
        </w:trPr>
        <w:tc>
          <w:tcPr>
            <w:tcW w:w="8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2C4615" w14:textId="77777777" w:rsidR="00116A6E" w:rsidRDefault="00116A6E" w:rsidP="000C7F17">
            <w:pPr>
              <w:pStyle w:val="TableParagraph"/>
              <w:kinsoku w:val="0"/>
              <w:overflowPunct w:val="0"/>
              <w:ind w:left="24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向度</w:t>
            </w:r>
          </w:p>
        </w:tc>
        <w:tc>
          <w:tcPr>
            <w:tcW w:w="38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1897F74" w14:textId="77777777" w:rsidR="00116A6E" w:rsidRDefault="00116A6E" w:rsidP="000C7F17">
            <w:pPr>
              <w:pStyle w:val="TableParagraph"/>
              <w:kinsoku w:val="0"/>
              <w:overflowPunct w:val="0"/>
              <w:ind w:left="1509" w:right="148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指標內容</w:t>
            </w:r>
          </w:p>
        </w:tc>
        <w:tc>
          <w:tcPr>
            <w:tcW w:w="1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EB473A" w14:textId="77777777" w:rsidR="00116A6E" w:rsidRDefault="00116A6E" w:rsidP="000C7F17">
            <w:pPr>
              <w:pStyle w:val="TableParagraph"/>
              <w:kinsoku w:val="0"/>
              <w:overflowPunct w:val="0"/>
              <w:spacing w:before="58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符合程度</w:t>
            </w:r>
          </w:p>
        </w:tc>
        <w:tc>
          <w:tcPr>
            <w:tcW w:w="16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77185DD9" w14:textId="77777777" w:rsidR="00116A6E" w:rsidRDefault="00116A6E" w:rsidP="000C7F17">
            <w:pPr>
              <w:pStyle w:val="TableParagraph"/>
              <w:kinsoku w:val="0"/>
              <w:overflowPunct w:val="0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補充說明</w:t>
            </w:r>
          </w:p>
        </w:tc>
      </w:tr>
      <w:tr w:rsidR="00116A6E" w14:paraId="0E6FC418" w14:textId="77777777" w:rsidTr="00CF135F">
        <w:trPr>
          <w:trHeight w:val="1134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5BDE3A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6926B8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FF3DE7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F6B7AF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F19CA6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多數不符合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1371B0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完全不符合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3EFD1733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58D610B8" w14:textId="77777777" w:rsidTr="000C7F17">
        <w:trPr>
          <w:trHeight w:val="52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C2788D" w14:textId="77777777" w:rsidR="00116A6E" w:rsidRDefault="00116A6E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學年、領域小組的運作與聯繫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9D06" w14:textId="77777777" w:rsidR="00116A6E" w:rsidRDefault="00116A6E" w:rsidP="000C7F17">
            <w:pPr>
              <w:pStyle w:val="TableParagraph"/>
              <w:kinsoku w:val="0"/>
              <w:overflowPunct w:val="0"/>
              <w:spacing w:line="242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2-1-1.</w:t>
            </w:r>
            <w:r>
              <w:rPr>
                <w:rFonts w:hint="eastAsia"/>
                <w:sz w:val="20"/>
                <w:szCs w:val="20"/>
              </w:rPr>
              <w:t>成立學年課程設計組織，設計學年課程。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ED4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D7F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25C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1CB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FBED9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6A889062" w14:textId="77777777" w:rsidTr="000C7F17">
        <w:trPr>
          <w:trHeight w:val="779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4C52E7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20DD" w14:textId="77777777" w:rsidR="00116A6E" w:rsidRDefault="00116A6E" w:rsidP="000C7F17">
            <w:pPr>
              <w:pStyle w:val="TableParagraph"/>
              <w:kinsoku w:val="0"/>
              <w:overflowPunct w:val="0"/>
              <w:spacing w:line="236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2-1-2.</w:t>
            </w:r>
            <w:r>
              <w:rPr>
                <w:rFonts w:hint="eastAsia"/>
                <w:spacing w:val="4"/>
                <w:sz w:val="20"/>
                <w:szCs w:val="20"/>
              </w:rPr>
              <w:t>學年課程設計組織的成員，能定期或</w:t>
            </w:r>
            <w:r>
              <w:rPr>
                <w:rFonts w:hint="eastAsia"/>
                <w:spacing w:val="9"/>
                <w:sz w:val="20"/>
                <w:szCs w:val="20"/>
              </w:rPr>
              <w:t>不定期聚會溝通，使學年的課程計畫獲得</w:t>
            </w:r>
            <w:r>
              <w:rPr>
                <w:rFonts w:hint="eastAsia"/>
                <w:sz w:val="20"/>
                <w:szCs w:val="20"/>
              </w:rPr>
              <w:t>多數認同。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99E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D23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8B6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B91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D391AD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1144AA0D" w14:textId="77777777" w:rsidTr="000C7F17">
        <w:trPr>
          <w:trHeight w:val="78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17E715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BE2F" w14:textId="77777777" w:rsidR="00116A6E" w:rsidRDefault="00116A6E" w:rsidP="000C7F17">
            <w:pPr>
              <w:pStyle w:val="TableParagraph"/>
              <w:kinsoku w:val="0"/>
              <w:overflowPunct w:val="0"/>
              <w:spacing w:line="237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2-1-3.</w:t>
            </w:r>
            <w:r>
              <w:rPr>
                <w:rFonts w:hint="eastAsia"/>
                <w:spacing w:val="4"/>
                <w:sz w:val="20"/>
                <w:szCs w:val="20"/>
              </w:rPr>
              <w:t>學年課程設計組織，能</w:t>
            </w:r>
            <w:proofErr w:type="gramStart"/>
            <w:r>
              <w:rPr>
                <w:rFonts w:hint="eastAsia"/>
                <w:spacing w:val="4"/>
                <w:sz w:val="20"/>
                <w:szCs w:val="20"/>
              </w:rPr>
              <w:t>與課發</w:t>
            </w:r>
            <w:proofErr w:type="gramEnd"/>
            <w:r>
              <w:rPr>
                <w:rFonts w:hint="eastAsia"/>
                <w:spacing w:val="4"/>
                <w:sz w:val="20"/>
                <w:szCs w:val="20"/>
              </w:rPr>
              <w:t>會、領</w:t>
            </w:r>
            <w:r>
              <w:rPr>
                <w:rFonts w:hint="eastAsia"/>
                <w:spacing w:val="9"/>
                <w:sz w:val="20"/>
                <w:szCs w:val="20"/>
              </w:rPr>
              <w:t>域小組及相關行政人員，定期開會，以掌</w:t>
            </w:r>
            <w:r>
              <w:rPr>
                <w:rFonts w:hint="eastAsia"/>
                <w:sz w:val="20"/>
                <w:szCs w:val="20"/>
              </w:rPr>
              <w:t>握時程與進度。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FBB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C7C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7F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97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950099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B51963" w14:paraId="704DE6F7" w14:textId="77777777" w:rsidTr="00896890">
        <w:trPr>
          <w:trHeight w:val="51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23C7E9B" w14:textId="628DC27A" w:rsidR="00B51963" w:rsidRDefault="00B51963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bookmarkStart w:id="0" w:name="_GoBack" w:colFirst="0" w:colLast="0"/>
            <w:r>
              <w:rPr>
                <w:rFonts w:hint="eastAsia"/>
                <w:sz w:val="20"/>
                <w:szCs w:val="20"/>
              </w:rPr>
              <w:t>二、計畫架構與課程目標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B788" w14:textId="77777777" w:rsidR="00B51963" w:rsidRDefault="00B51963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2-2-1.</w:t>
            </w:r>
            <w:r>
              <w:rPr>
                <w:rFonts w:hint="eastAsia"/>
                <w:sz w:val="20"/>
                <w:szCs w:val="20"/>
              </w:rPr>
              <w:t>各學年課程計畫能包含設計理念、教學目標與教學活動、評量活動。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13A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93A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70A9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053F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1E2A6A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bookmarkEnd w:id="0"/>
      <w:tr w:rsidR="00B51963" w14:paraId="1EFB84B1" w14:textId="77777777" w:rsidTr="00896890">
        <w:trPr>
          <w:trHeight w:val="510"/>
        </w:trPr>
        <w:tc>
          <w:tcPr>
            <w:tcW w:w="8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7A2965A" w14:textId="00694BCE" w:rsidR="00B51963" w:rsidRDefault="00B51963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6EE804" w14:textId="77777777" w:rsidR="00B51963" w:rsidRDefault="00B51963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2-2-2.</w:t>
            </w:r>
            <w:r>
              <w:rPr>
                <w:rFonts w:hint="eastAsia"/>
                <w:sz w:val="20"/>
                <w:szCs w:val="20"/>
              </w:rPr>
              <w:t>各學年課程計畫能依據學校課程發展的願景。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C7BBE4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7FFCE2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1548E3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99FDB0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61EE2" w14:textId="77777777" w:rsidR="00B51963" w:rsidRDefault="00B51963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B51963" w14:paraId="3D0AEF1F" w14:textId="77777777" w:rsidTr="00896890">
        <w:trPr>
          <w:trHeight w:val="780"/>
        </w:trPr>
        <w:tc>
          <w:tcPr>
            <w:tcW w:w="8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1E43CE" w14:textId="16E1166B" w:rsidR="00B51963" w:rsidRDefault="00B51963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16F1" w14:textId="77777777" w:rsidR="00B51963" w:rsidRDefault="00B51963" w:rsidP="000C7F17">
            <w:pPr>
              <w:pStyle w:val="TableParagraph"/>
              <w:kinsoku w:val="0"/>
              <w:overflowPunct w:val="0"/>
              <w:spacing w:line="237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2-2-3.</w:t>
            </w:r>
            <w:r>
              <w:rPr>
                <w:rFonts w:ascii="Times New Roman" w:eastAsiaTheme="minorEastAsia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9"/>
                <w:sz w:val="20"/>
                <w:szCs w:val="20"/>
              </w:rPr>
              <w:t>各學年課程計畫能兼顧學校課程目</w:t>
            </w:r>
            <w:r>
              <w:rPr>
                <w:rFonts w:hint="eastAsia"/>
                <w:spacing w:val="22"/>
                <w:sz w:val="20"/>
                <w:szCs w:val="20"/>
              </w:rPr>
              <w:t>標、年級階段學習目標、領域課程目標</w:t>
            </w:r>
            <w:r>
              <w:rPr>
                <w:rFonts w:hint="eastAsia"/>
                <w:sz w:val="20"/>
                <w:szCs w:val="20"/>
              </w:rPr>
              <w:t>間，形成相互銜接的關係。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4FA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B41A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15A7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50BB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2EDE17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B51963" w14:paraId="68C8783B" w14:textId="77777777" w:rsidTr="00896890">
        <w:trPr>
          <w:trHeight w:val="519"/>
        </w:trPr>
        <w:tc>
          <w:tcPr>
            <w:tcW w:w="8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845F23" w14:textId="77777777" w:rsidR="00B51963" w:rsidRDefault="00B51963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AA9D" w14:textId="77777777" w:rsidR="00B51963" w:rsidRDefault="00B51963" w:rsidP="000C7F17">
            <w:pPr>
              <w:pStyle w:val="TableParagraph"/>
              <w:kinsoku w:val="0"/>
              <w:overflowPunct w:val="0"/>
              <w:spacing w:line="240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2-2-4.</w:t>
            </w:r>
            <w:r>
              <w:rPr>
                <w:rFonts w:hint="eastAsia"/>
                <w:sz w:val="20"/>
                <w:szCs w:val="20"/>
              </w:rPr>
              <w:t>各學年課程目標，包含認知、技能和情意層面的具體目標。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2E44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A963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2E22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8CB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10C7A9" w14:textId="77777777" w:rsidR="00B51963" w:rsidRDefault="00B51963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</w:tr>
      <w:tr w:rsidR="00B51963" w14:paraId="5976FC4E" w14:textId="77777777" w:rsidTr="00896890">
        <w:trPr>
          <w:trHeight w:val="520"/>
        </w:trPr>
        <w:tc>
          <w:tcPr>
            <w:tcW w:w="8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B96777" w14:textId="77777777" w:rsidR="00B51963" w:rsidRDefault="00B51963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FFB" w14:textId="77777777" w:rsidR="00B51963" w:rsidRDefault="00B51963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2-2-5.</w:t>
            </w:r>
            <w:r>
              <w:rPr>
                <w:rFonts w:hint="eastAsia"/>
                <w:sz w:val="20"/>
                <w:szCs w:val="20"/>
              </w:rPr>
              <w:t>各學年課程計畫的內容，能配合學生的學習能力。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74D8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7BA1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9E4F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4034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69B5FA" w14:textId="77777777" w:rsidR="00B51963" w:rsidRDefault="00B51963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</w:tr>
      <w:tr w:rsidR="00B51963" w14:paraId="27F502B9" w14:textId="77777777" w:rsidTr="00896890">
        <w:trPr>
          <w:trHeight w:val="520"/>
        </w:trPr>
        <w:tc>
          <w:tcPr>
            <w:tcW w:w="89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BA2DED" w14:textId="77777777" w:rsidR="00B51963" w:rsidRDefault="00B51963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C506" w14:textId="77777777" w:rsidR="00B51963" w:rsidRDefault="00B51963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2-2-6.</w:t>
            </w:r>
            <w:r>
              <w:rPr>
                <w:rFonts w:hint="eastAsia"/>
                <w:sz w:val="20"/>
                <w:szCs w:val="20"/>
              </w:rPr>
              <w:t>各學年課程計畫，能符合年級階段能力指標。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4E8C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22C2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3468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6202" w14:textId="77777777" w:rsidR="00B51963" w:rsidRDefault="00B51963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16B39A" w14:textId="77777777" w:rsidR="00B51963" w:rsidRDefault="00B51963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</w:tr>
      <w:tr w:rsidR="00116A6E" w14:paraId="18AEF208" w14:textId="77777777" w:rsidTr="000C7F17">
        <w:trPr>
          <w:trHeight w:val="52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763CA2" w14:textId="77777777" w:rsidR="00116A6E" w:rsidRDefault="00116A6E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三、教學策略與資源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135B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2-3-1.</w:t>
            </w:r>
            <w:r>
              <w:rPr>
                <w:rFonts w:hint="eastAsia"/>
                <w:sz w:val="20"/>
                <w:szCs w:val="20"/>
              </w:rPr>
              <w:t>教材設計透過</w:t>
            </w:r>
            <w:proofErr w:type="gramStart"/>
            <w:r>
              <w:rPr>
                <w:rFonts w:hint="eastAsia"/>
                <w:sz w:val="20"/>
                <w:szCs w:val="20"/>
              </w:rPr>
              <w:t>蒐</w:t>
            </w:r>
            <w:proofErr w:type="gramEnd"/>
            <w:r>
              <w:rPr>
                <w:rFonts w:hint="eastAsia"/>
                <w:sz w:val="20"/>
                <w:szCs w:val="20"/>
              </w:rPr>
              <w:t>尋、分析與選擇，內容呈現適當且實用。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515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604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359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2CE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19A3D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1F048F24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87D39C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BB7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2-3-2.</w:t>
            </w:r>
            <w:r>
              <w:rPr>
                <w:rFonts w:hint="eastAsia"/>
                <w:sz w:val="20"/>
                <w:szCs w:val="20"/>
              </w:rPr>
              <w:t>教材組織與選擇能考量銜接統整，並符合學生的身心發展。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4D1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563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099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4B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CC4876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</w:tr>
      <w:tr w:rsidR="00116A6E" w14:paraId="1FBDC909" w14:textId="77777777" w:rsidTr="000C7F17">
        <w:trPr>
          <w:trHeight w:val="78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F41B5E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9CF9" w14:textId="77777777" w:rsidR="00116A6E" w:rsidRDefault="00116A6E" w:rsidP="000C7F17">
            <w:pPr>
              <w:pStyle w:val="TableParagraph"/>
              <w:kinsoku w:val="0"/>
              <w:overflowPunct w:val="0"/>
              <w:spacing w:line="237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2-3-3.</w:t>
            </w:r>
            <w:r>
              <w:rPr>
                <w:rFonts w:hint="eastAsia"/>
                <w:spacing w:val="4"/>
                <w:sz w:val="20"/>
                <w:szCs w:val="20"/>
              </w:rPr>
              <w:t>實施學年課程計畫，各項資源能滿足</w:t>
            </w:r>
            <w:r>
              <w:rPr>
                <w:rFonts w:hint="eastAsia"/>
                <w:spacing w:val="10"/>
                <w:sz w:val="20"/>
                <w:szCs w:val="20"/>
              </w:rPr>
              <w:t>需求。</w:t>
            </w:r>
            <w:proofErr w:type="gramStart"/>
            <w:r>
              <w:rPr>
                <w:rFonts w:hint="eastAsia"/>
                <w:spacing w:val="9"/>
                <w:sz w:val="20"/>
                <w:szCs w:val="20"/>
              </w:rPr>
              <w:t>（</w:t>
            </w:r>
            <w:proofErr w:type="gramEnd"/>
            <w:r>
              <w:rPr>
                <w:rFonts w:hint="eastAsia"/>
                <w:spacing w:val="9"/>
                <w:sz w:val="20"/>
                <w:szCs w:val="20"/>
              </w:rPr>
              <w:t>例如：人力資源、社區的協助、</w:t>
            </w:r>
            <w:r>
              <w:rPr>
                <w:rFonts w:hint="eastAsia"/>
                <w:sz w:val="20"/>
                <w:szCs w:val="20"/>
              </w:rPr>
              <w:t>教學設備、行政服務與支援</w:t>
            </w:r>
            <w:proofErr w:type="gramStart"/>
            <w:r>
              <w:rPr>
                <w:rFonts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BC4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802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28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F49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325398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</w:tr>
      <w:tr w:rsidR="00116A6E" w14:paraId="2020E93B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D61770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143C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2-3-4.</w:t>
            </w:r>
            <w:r>
              <w:rPr>
                <w:rFonts w:ascii="Times New Roman" w:eastAsiaTheme="minorEastAsia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9"/>
                <w:sz w:val="20"/>
                <w:szCs w:val="20"/>
              </w:rPr>
              <w:t>依據課程內容，設計有趣的教學活</w:t>
            </w:r>
            <w:r>
              <w:rPr>
                <w:rFonts w:hint="eastAsia"/>
                <w:sz w:val="20"/>
                <w:szCs w:val="20"/>
              </w:rPr>
              <w:t>動，引發學習者的興趣。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EE8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9BB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4A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83B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89FFA3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</w:tr>
      <w:tr w:rsidR="00116A6E" w14:paraId="6D19E773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A04E2F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B13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2-3-5.</w:t>
            </w:r>
            <w:r>
              <w:rPr>
                <w:rFonts w:hint="eastAsia"/>
                <w:sz w:val="20"/>
                <w:szCs w:val="20"/>
              </w:rPr>
              <w:t>配合教材性質，運用多元教學策略，持續學習者的學習動機。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4BA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C51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0BF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1E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314467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</w:tr>
      <w:tr w:rsidR="00116A6E" w14:paraId="4C8043EB" w14:textId="77777777" w:rsidTr="000C7F17">
        <w:trPr>
          <w:trHeight w:val="51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D12449" w14:textId="77777777" w:rsidR="00116A6E" w:rsidRDefault="00116A6E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</w:rPr>
              <w:t>四、學習</w:t>
            </w:r>
            <w:r>
              <w:rPr>
                <w:rFonts w:hint="eastAsia"/>
                <w:sz w:val="20"/>
                <w:szCs w:val="20"/>
              </w:rPr>
              <w:t>評量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C197" w14:textId="77777777" w:rsidR="00116A6E" w:rsidRDefault="00116A6E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2-4-1.</w:t>
            </w:r>
            <w:r>
              <w:rPr>
                <w:rFonts w:hint="eastAsia"/>
                <w:sz w:val="20"/>
                <w:szCs w:val="20"/>
              </w:rPr>
              <w:t>評量的內容能評量出學習者所要學習到的基本能力。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72C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391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258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CE1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CE041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538931C8" w14:textId="77777777" w:rsidTr="000C7F17">
        <w:trPr>
          <w:trHeight w:val="51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BA6C8E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E369C9" w14:textId="77777777" w:rsidR="00116A6E" w:rsidRDefault="00116A6E" w:rsidP="000C7F17">
            <w:pPr>
              <w:pStyle w:val="TableParagraph"/>
              <w:kinsoku w:val="0"/>
              <w:overflowPunct w:val="0"/>
              <w:spacing w:line="242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2-4-2.</w:t>
            </w:r>
            <w:r>
              <w:rPr>
                <w:rFonts w:hint="eastAsia"/>
                <w:sz w:val="20"/>
                <w:szCs w:val="20"/>
              </w:rPr>
              <w:t>設計生活化與適性化的評量內容，兼重形成性與總結性評量的安排。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5E3AE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07A06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A1E85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5AFF5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017242" w14:textId="77777777" w:rsidR="00116A6E" w:rsidRDefault="00116A6E" w:rsidP="000C7F17">
            <w:pPr>
              <w:pStyle w:val="a3"/>
              <w:tabs>
                <w:tab w:val="left" w:pos="931"/>
              </w:tabs>
              <w:kinsoku w:val="0"/>
              <w:overflowPunct w:val="0"/>
              <w:spacing w:after="39"/>
              <w:ind w:left="324"/>
              <w:rPr>
                <w:sz w:val="2"/>
                <w:szCs w:val="2"/>
              </w:rPr>
            </w:pPr>
          </w:p>
        </w:tc>
      </w:tr>
    </w:tbl>
    <w:p w14:paraId="51479D66" w14:textId="77777777" w:rsidR="00116A6E" w:rsidRDefault="00116A6E" w:rsidP="00116A6E">
      <w:pPr>
        <w:pStyle w:val="a3"/>
        <w:tabs>
          <w:tab w:val="left" w:pos="6636"/>
        </w:tabs>
        <w:kinsoku w:val="0"/>
        <w:overflowPunct w:val="0"/>
        <w:spacing w:before="52"/>
        <w:ind w:left="324"/>
        <w:rPr>
          <w:rFonts w:ascii="Times New Roman" w:cs="Times New Roman"/>
          <w:sz w:val="20"/>
          <w:szCs w:val="20"/>
        </w:rPr>
        <w:sectPr w:rsidR="00116A6E">
          <w:pgSz w:w="10550" w:h="15480"/>
          <w:pgMar w:top="940" w:right="960" w:bottom="280" w:left="980" w:header="339" w:footer="0" w:gutter="0"/>
          <w:cols w:space="720"/>
          <w:noEndnote/>
        </w:sectPr>
      </w:pPr>
      <w:r>
        <w:rPr>
          <w:rFonts w:hint="eastAsia"/>
          <w:sz w:val="20"/>
          <w:szCs w:val="20"/>
        </w:rPr>
        <w:t>可以改進的做法是：</w:t>
      </w:r>
      <w:r>
        <w:rPr>
          <w:rFonts w:asci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cs="Times New Roman"/>
          <w:sz w:val="20"/>
          <w:szCs w:val="20"/>
          <w:u w:val="single" w:color="000000"/>
        </w:rPr>
        <w:tab/>
      </w:r>
    </w:p>
    <w:p w14:paraId="436E206E" w14:textId="77777777" w:rsidR="00CF135F" w:rsidRDefault="00116A6E" w:rsidP="00116A6E">
      <w:pPr>
        <w:pStyle w:val="a3"/>
        <w:tabs>
          <w:tab w:val="left" w:pos="1600"/>
        </w:tabs>
        <w:kinsoku w:val="0"/>
        <w:overflowPunct w:val="0"/>
        <w:spacing w:before="90" w:after="53"/>
        <w:ind w:right="21"/>
        <w:jc w:val="center"/>
      </w:pPr>
      <w:r>
        <w:rPr>
          <w:rFonts w:hint="eastAsia"/>
        </w:rPr>
        <w:lastRenderedPageBreak/>
        <w:t>工具</w:t>
      </w:r>
      <w:r>
        <w:rPr>
          <w:spacing w:val="1"/>
        </w:rPr>
        <w:t xml:space="preserve"> </w:t>
      </w:r>
      <w:r>
        <w:rPr>
          <w:rFonts w:ascii="Times New Roman" w:cs="Times New Roman"/>
        </w:rPr>
        <w:t>3</w:t>
      </w:r>
      <w:r>
        <w:rPr>
          <w:rFonts w:hint="eastAsia"/>
        </w:rPr>
        <w:t>：學校本位課程評鑑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─實施階段檢核表</w:t>
      </w:r>
    </w:p>
    <w:p w14:paraId="72DEF5A6" w14:textId="77777777" w:rsidR="00116A6E" w:rsidRDefault="00CF135F" w:rsidP="00116A6E">
      <w:pPr>
        <w:pStyle w:val="a3"/>
        <w:tabs>
          <w:tab w:val="left" w:pos="1600"/>
        </w:tabs>
        <w:kinsoku w:val="0"/>
        <w:overflowPunct w:val="0"/>
        <w:spacing w:before="90" w:after="53"/>
        <w:ind w:right="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16A6E">
        <w:rPr>
          <w:rFonts w:hint="eastAsia"/>
          <w:sz w:val="20"/>
          <w:szCs w:val="20"/>
        </w:rPr>
        <w:t>日期：</w:t>
      </w:r>
      <w:r w:rsidR="00116A6E">
        <w:rPr>
          <w:sz w:val="20"/>
          <w:szCs w:val="20"/>
        </w:rPr>
        <w:tab/>
      </w:r>
      <w:r w:rsidR="00116A6E">
        <w:rPr>
          <w:rFonts w:hint="eastAsia"/>
          <w:sz w:val="20"/>
          <w:szCs w:val="20"/>
        </w:rPr>
        <w:t>填寫者：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3840"/>
        <w:gridCol w:w="415"/>
        <w:gridCol w:w="415"/>
        <w:gridCol w:w="415"/>
        <w:gridCol w:w="416"/>
        <w:gridCol w:w="1657"/>
      </w:tblGrid>
      <w:tr w:rsidR="00116A6E" w14:paraId="6E17F404" w14:textId="77777777" w:rsidTr="000C7F17">
        <w:trPr>
          <w:trHeight w:val="352"/>
        </w:trPr>
        <w:tc>
          <w:tcPr>
            <w:tcW w:w="8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82CB67" w14:textId="77777777" w:rsidR="00116A6E" w:rsidRDefault="00116A6E" w:rsidP="000C7F17">
            <w:pPr>
              <w:pStyle w:val="TableParagraph"/>
              <w:kinsoku w:val="0"/>
              <w:overflowPunct w:val="0"/>
              <w:ind w:left="24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向度</w:t>
            </w:r>
          </w:p>
        </w:tc>
        <w:tc>
          <w:tcPr>
            <w:tcW w:w="38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C2100D" w14:textId="77777777" w:rsidR="00116A6E" w:rsidRDefault="00116A6E" w:rsidP="000C7F17">
            <w:pPr>
              <w:pStyle w:val="TableParagraph"/>
              <w:kinsoku w:val="0"/>
              <w:overflowPunct w:val="0"/>
              <w:ind w:left="1509" w:right="148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指標內容</w:t>
            </w:r>
          </w:p>
        </w:tc>
        <w:tc>
          <w:tcPr>
            <w:tcW w:w="1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EE9045" w14:textId="77777777" w:rsidR="00116A6E" w:rsidRDefault="00116A6E" w:rsidP="000C7F17">
            <w:pPr>
              <w:pStyle w:val="TableParagraph"/>
              <w:kinsoku w:val="0"/>
              <w:overflowPunct w:val="0"/>
              <w:spacing w:before="35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符合程度</w:t>
            </w:r>
          </w:p>
        </w:tc>
        <w:tc>
          <w:tcPr>
            <w:tcW w:w="16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6821A731" w14:textId="77777777" w:rsidR="00116A6E" w:rsidRDefault="00116A6E" w:rsidP="000C7F17">
            <w:pPr>
              <w:pStyle w:val="TableParagraph"/>
              <w:kinsoku w:val="0"/>
              <w:overflowPunct w:val="0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補充說明</w:t>
            </w:r>
          </w:p>
        </w:tc>
      </w:tr>
      <w:tr w:rsidR="00116A6E" w14:paraId="059C78CD" w14:textId="77777777" w:rsidTr="00CF135F">
        <w:trPr>
          <w:trHeight w:val="1133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F928E7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A2EBAE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3829CF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A8BB7F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2DD40D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多數不符合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2CB331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完全不符合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60E328AE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7EE01B5C" w14:textId="77777777" w:rsidTr="000C7F17">
        <w:trPr>
          <w:trHeight w:val="52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D2FEED" w14:textId="77777777" w:rsidR="00116A6E" w:rsidRDefault="00116A6E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13"/>
                <w:sz w:val="20"/>
                <w:szCs w:val="20"/>
              </w:rPr>
              <w:t>一、教學</w:t>
            </w:r>
            <w:r>
              <w:rPr>
                <w:rFonts w:hint="eastAsia"/>
                <w:sz w:val="20"/>
                <w:szCs w:val="20"/>
              </w:rPr>
              <w:t>前準備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BB9D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3-1-1.</w:t>
            </w:r>
            <w:r>
              <w:rPr>
                <w:rFonts w:hint="eastAsia"/>
                <w:sz w:val="20"/>
                <w:szCs w:val="20"/>
              </w:rPr>
              <w:t>教師對課程內涵的瞭解與詮釋，符合課程設計的理念。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56F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29C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F5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8E3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7490B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009E76D3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68DAF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6C1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3-1-2.</w:t>
            </w:r>
            <w:r>
              <w:rPr>
                <w:rFonts w:ascii="Times New Roman" w:eastAsiaTheme="minorEastAsia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0"/>
                <w:sz w:val="20"/>
                <w:szCs w:val="20"/>
              </w:rPr>
              <w:t>教師能事先備妥，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0"/>
                <w:sz w:val="20"/>
                <w:szCs w:val="20"/>
              </w:rPr>
              <w:t>與課程有關的教</w:t>
            </w:r>
            <w:r>
              <w:rPr>
                <w:rFonts w:hint="eastAsia"/>
                <w:sz w:val="20"/>
                <w:szCs w:val="20"/>
              </w:rPr>
              <w:t>材、空間、設備及社會資源。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FE6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C2E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2F8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05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4B7399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66AAAE35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411FA5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E71D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3-1-3.</w:t>
            </w:r>
            <w:r>
              <w:rPr>
                <w:rFonts w:ascii="Times New Roman" w:eastAsiaTheme="minorEastAsia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9"/>
                <w:sz w:val="20"/>
                <w:szCs w:val="20"/>
              </w:rPr>
              <w:t>教師能依據教材內容，</w:t>
            </w:r>
            <w:proofErr w:type="gramStart"/>
            <w:r>
              <w:rPr>
                <w:rFonts w:hint="eastAsia"/>
                <w:spacing w:val="19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spacing w:val="19"/>
                <w:sz w:val="20"/>
                <w:szCs w:val="20"/>
              </w:rPr>
              <w:t>擬教學策</w:t>
            </w:r>
            <w:r>
              <w:rPr>
                <w:rFonts w:hint="eastAsia"/>
                <w:sz w:val="20"/>
                <w:szCs w:val="20"/>
              </w:rPr>
              <w:t>略。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F2A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474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B79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3AE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5861BE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411F19E7" w14:textId="77777777" w:rsidTr="000C7F17">
        <w:trPr>
          <w:trHeight w:val="396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EA0E95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301C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3-1-4.</w:t>
            </w:r>
            <w:r>
              <w:rPr>
                <w:rFonts w:hint="eastAsia"/>
                <w:sz w:val="20"/>
                <w:szCs w:val="20"/>
              </w:rPr>
              <w:t>教師能了解學生學習的起點行為。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950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5A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299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0D4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EC0F97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1D17C6A1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318B1B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82FE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3-1-5.</w:t>
            </w:r>
            <w:r>
              <w:rPr>
                <w:rFonts w:hint="eastAsia"/>
                <w:sz w:val="20"/>
                <w:szCs w:val="20"/>
              </w:rPr>
              <w:t>教師能向家長說明課程實施的內容，並獲得支持。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19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A6E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C4F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FCA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08E3CC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3BDD37AB" w14:textId="77777777" w:rsidTr="000C7F17">
        <w:trPr>
          <w:trHeight w:val="52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2BC6D6" w14:textId="77777777" w:rsidR="00116A6E" w:rsidRDefault="00116A6E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二、教學實施與檢核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CA00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3-2-1.</w:t>
            </w:r>
            <w:r>
              <w:rPr>
                <w:rFonts w:hint="eastAsia"/>
                <w:sz w:val="20"/>
                <w:szCs w:val="20"/>
              </w:rPr>
              <w:t>教師運用多種的教學方法，能達成課程目標。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15B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A9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B95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E79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49736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50E827CB" w14:textId="77777777" w:rsidTr="000C7F17">
        <w:trPr>
          <w:trHeight w:val="396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AD81A0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9D30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3-2-2.</w:t>
            </w:r>
            <w:r>
              <w:rPr>
                <w:rFonts w:hint="eastAsia"/>
                <w:sz w:val="20"/>
                <w:szCs w:val="20"/>
              </w:rPr>
              <w:t>教師能運用教具，幫助學生學習。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E78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A6A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F2F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FC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929843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47C03C3B" w14:textId="77777777" w:rsidTr="000C7F17">
        <w:trPr>
          <w:trHeight w:val="396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4B6E56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C00B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3-2-3.</w:t>
            </w:r>
            <w:r>
              <w:rPr>
                <w:rFonts w:hint="eastAsia"/>
                <w:sz w:val="20"/>
                <w:szCs w:val="20"/>
              </w:rPr>
              <w:t>教師能協同教學，進行有效教學。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47E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387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61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80A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2A6DBA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05A15C2D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D37E19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56AE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3-2-4.</w:t>
            </w:r>
            <w:r>
              <w:rPr>
                <w:rFonts w:hint="eastAsia"/>
                <w:sz w:val="20"/>
                <w:szCs w:val="20"/>
              </w:rPr>
              <w:t>教師運用的評量方法與工具，能符合課程目標與內容。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3A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D03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FFE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36C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8565DB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4EE0FEEC" w14:textId="77777777" w:rsidTr="000C7F17">
        <w:trPr>
          <w:trHeight w:val="51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59E71E" w14:textId="77777777" w:rsidR="00116A6E" w:rsidRDefault="00116A6E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三、教學自省與研討因應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294B" w14:textId="77777777" w:rsidR="00116A6E" w:rsidRDefault="00116A6E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3-3-1.</w:t>
            </w:r>
            <w:r>
              <w:rPr>
                <w:rFonts w:hint="eastAsia"/>
                <w:sz w:val="20"/>
                <w:szCs w:val="20"/>
              </w:rPr>
              <w:t>教師透過學生的表現與反應，完成自我的教學省思。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C8F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41D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9EB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DB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81352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31F2029D" w14:textId="77777777" w:rsidTr="000C7F17">
        <w:trPr>
          <w:trHeight w:val="50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A070D6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9810" w14:textId="77777777" w:rsidR="00116A6E" w:rsidRDefault="00116A6E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3-3-2.</w:t>
            </w:r>
            <w:r>
              <w:rPr>
                <w:rFonts w:hint="eastAsia"/>
                <w:sz w:val="20"/>
                <w:szCs w:val="20"/>
              </w:rPr>
              <w:t>教師的自省結果，能回饋教師的專業成長面向。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5AE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450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F3F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BBF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1E2158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19372A07" w14:textId="77777777" w:rsidTr="000C7F17">
        <w:trPr>
          <w:trHeight w:val="50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5B0C1D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8E86" w14:textId="77777777" w:rsidR="00116A6E" w:rsidRDefault="00116A6E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3-3-3.</w:t>
            </w:r>
            <w:r>
              <w:rPr>
                <w:rFonts w:hint="eastAsia"/>
                <w:sz w:val="20"/>
                <w:szCs w:val="20"/>
              </w:rPr>
              <w:t>教師的自省結果，能回饋到課程內容與教學實施的修正。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8A4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0A0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A3F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B9C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401374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1801302F" w14:textId="77777777" w:rsidTr="000C7F17">
        <w:trPr>
          <w:trHeight w:val="50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53FCB2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34AB" w14:textId="77777777" w:rsidR="00116A6E" w:rsidRDefault="00116A6E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3-3-4.</w:t>
            </w:r>
            <w:r>
              <w:rPr>
                <w:rFonts w:hint="eastAsia"/>
                <w:sz w:val="20"/>
                <w:szCs w:val="20"/>
              </w:rPr>
              <w:t>學年組織能研討課程實施問題，相互提供建議，解決課程實施問題。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75A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CF2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A67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417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23D723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63B80205" w14:textId="77777777" w:rsidTr="000C7F17">
        <w:trPr>
          <w:trHeight w:val="387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A24615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674049" w14:textId="77777777" w:rsidR="00116A6E" w:rsidRDefault="00116A6E" w:rsidP="000C7F17">
            <w:pPr>
              <w:pStyle w:val="TableParagraph"/>
              <w:kinsoku w:val="0"/>
              <w:overflowPunct w:val="0"/>
              <w:spacing w:before="47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3-3-5.</w:t>
            </w:r>
            <w:r>
              <w:rPr>
                <w:rFonts w:hint="eastAsia"/>
                <w:sz w:val="20"/>
                <w:szCs w:val="20"/>
              </w:rPr>
              <w:t>根據評量結果，擬妥補救教學。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1A144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87B7A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9CC0A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96C73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6563F3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</w:tbl>
    <w:p w14:paraId="2532621E" w14:textId="77777777" w:rsidR="00116A6E" w:rsidRDefault="00116A6E" w:rsidP="00116A6E">
      <w:pPr>
        <w:pStyle w:val="a3"/>
        <w:tabs>
          <w:tab w:val="left" w:pos="6336"/>
        </w:tabs>
        <w:kinsoku w:val="0"/>
        <w:overflowPunct w:val="0"/>
        <w:spacing w:before="52"/>
        <w:ind w:left="324"/>
        <w:rPr>
          <w:rFonts w:ascii="Times New Roman" w:cs="Times New Roman"/>
          <w:sz w:val="20"/>
          <w:szCs w:val="20"/>
        </w:rPr>
        <w:sectPr w:rsidR="00116A6E">
          <w:pgSz w:w="10550" w:h="15480"/>
          <w:pgMar w:top="940" w:right="960" w:bottom="280" w:left="980" w:header="339" w:footer="0" w:gutter="0"/>
          <w:cols w:space="720"/>
          <w:noEndnote/>
        </w:sectPr>
      </w:pPr>
      <w:r>
        <w:rPr>
          <w:rFonts w:hint="eastAsia"/>
          <w:sz w:val="20"/>
          <w:szCs w:val="20"/>
        </w:rPr>
        <w:t>可以改進的做法是：</w:t>
      </w:r>
      <w:r>
        <w:rPr>
          <w:rFonts w:asci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cs="Times New Roman"/>
          <w:sz w:val="20"/>
          <w:szCs w:val="20"/>
          <w:u w:val="single" w:color="000000"/>
        </w:rPr>
        <w:tab/>
      </w:r>
    </w:p>
    <w:p w14:paraId="18EAECBF" w14:textId="77777777" w:rsidR="00CF135F" w:rsidRDefault="00116A6E" w:rsidP="00116A6E">
      <w:pPr>
        <w:pStyle w:val="a3"/>
        <w:tabs>
          <w:tab w:val="left" w:pos="1600"/>
        </w:tabs>
        <w:kinsoku w:val="0"/>
        <w:overflowPunct w:val="0"/>
        <w:spacing w:before="90" w:after="53"/>
        <w:ind w:right="21"/>
        <w:jc w:val="center"/>
      </w:pPr>
      <w:r>
        <w:rPr>
          <w:rFonts w:hint="eastAsia"/>
        </w:rPr>
        <w:lastRenderedPageBreak/>
        <w:t>工具</w:t>
      </w:r>
      <w:r>
        <w:rPr>
          <w:spacing w:val="1"/>
        </w:rPr>
        <w:t xml:space="preserve"> </w:t>
      </w:r>
      <w:r>
        <w:rPr>
          <w:rFonts w:ascii="Times New Roman" w:cs="Times New Roman"/>
        </w:rPr>
        <w:t>4</w:t>
      </w:r>
      <w:r>
        <w:rPr>
          <w:rFonts w:hint="eastAsia"/>
        </w:rPr>
        <w:t>：學校本位課程評鑑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─結果階段檢核表</w:t>
      </w:r>
    </w:p>
    <w:p w14:paraId="078918AF" w14:textId="77777777" w:rsidR="00116A6E" w:rsidRDefault="00CF135F" w:rsidP="00116A6E">
      <w:pPr>
        <w:pStyle w:val="a3"/>
        <w:tabs>
          <w:tab w:val="left" w:pos="1600"/>
        </w:tabs>
        <w:kinsoku w:val="0"/>
        <w:overflowPunct w:val="0"/>
        <w:spacing w:before="90" w:after="53"/>
        <w:ind w:right="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16A6E">
        <w:rPr>
          <w:rFonts w:hint="eastAsia"/>
          <w:sz w:val="20"/>
          <w:szCs w:val="20"/>
        </w:rPr>
        <w:t>日期：</w:t>
      </w:r>
      <w:r w:rsidR="00116A6E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116A6E">
        <w:rPr>
          <w:rFonts w:hint="eastAsia"/>
          <w:sz w:val="20"/>
          <w:szCs w:val="20"/>
        </w:rPr>
        <w:t>填寫者：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3840"/>
        <w:gridCol w:w="415"/>
        <w:gridCol w:w="415"/>
        <w:gridCol w:w="415"/>
        <w:gridCol w:w="416"/>
        <w:gridCol w:w="1657"/>
      </w:tblGrid>
      <w:tr w:rsidR="00116A6E" w14:paraId="41B34059" w14:textId="77777777" w:rsidTr="000C7F17">
        <w:trPr>
          <w:trHeight w:val="352"/>
        </w:trPr>
        <w:tc>
          <w:tcPr>
            <w:tcW w:w="8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849504" w14:textId="77777777" w:rsidR="00116A6E" w:rsidRDefault="00116A6E" w:rsidP="000C7F17">
            <w:pPr>
              <w:pStyle w:val="TableParagraph"/>
              <w:kinsoku w:val="0"/>
              <w:overflowPunct w:val="0"/>
              <w:ind w:left="24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向度</w:t>
            </w:r>
          </w:p>
        </w:tc>
        <w:tc>
          <w:tcPr>
            <w:tcW w:w="38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6559112" w14:textId="77777777" w:rsidR="00116A6E" w:rsidRDefault="00116A6E" w:rsidP="000C7F17">
            <w:pPr>
              <w:pStyle w:val="TableParagraph"/>
              <w:kinsoku w:val="0"/>
              <w:overflowPunct w:val="0"/>
              <w:ind w:left="1509" w:right="148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指標內容</w:t>
            </w:r>
          </w:p>
        </w:tc>
        <w:tc>
          <w:tcPr>
            <w:tcW w:w="1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AB387A" w14:textId="77777777" w:rsidR="00116A6E" w:rsidRDefault="00116A6E" w:rsidP="000C7F17">
            <w:pPr>
              <w:pStyle w:val="TableParagraph"/>
              <w:kinsoku w:val="0"/>
              <w:overflowPunct w:val="0"/>
              <w:spacing w:before="35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符合程度</w:t>
            </w:r>
          </w:p>
        </w:tc>
        <w:tc>
          <w:tcPr>
            <w:tcW w:w="16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52A29176" w14:textId="77777777" w:rsidR="00116A6E" w:rsidRDefault="00116A6E" w:rsidP="000C7F17">
            <w:pPr>
              <w:pStyle w:val="TableParagraph"/>
              <w:kinsoku w:val="0"/>
              <w:overflowPunct w:val="0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補充說明</w:t>
            </w:r>
          </w:p>
        </w:tc>
      </w:tr>
      <w:tr w:rsidR="00116A6E" w14:paraId="08C0E17C" w14:textId="77777777" w:rsidTr="00CF135F">
        <w:trPr>
          <w:trHeight w:val="1133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B86010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4A1577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262CEE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9670DF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74C4AB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多數不符合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A9D407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完全不符合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3A37C658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1C50C5DC" w14:textId="77777777" w:rsidTr="000C7F17">
        <w:trPr>
          <w:trHeight w:val="396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96F868" w14:textId="77777777" w:rsidR="00116A6E" w:rsidRDefault="00116A6E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一、教師課程實施滿意情形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ADFC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4-1-1.</w:t>
            </w:r>
            <w:r>
              <w:rPr>
                <w:rFonts w:hint="eastAsia"/>
                <w:sz w:val="20"/>
                <w:szCs w:val="20"/>
              </w:rPr>
              <w:t>對於課程實施的結果，感到滿意。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E3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33B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818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BD6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E174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5641861A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C33713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CFE9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4-1-2.</w:t>
            </w:r>
            <w:r>
              <w:rPr>
                <w:rFonts w:ascii="Times New Roman" w:eastAsiaTheme="minorEastAsia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9"/>
                <w:sz w:val="20"/>
                <w:szCs w:val="20"/>
              </w:rPr>
              <w:t>教師樂意並有信心推動下學期的課</w:t>
            </w:r>
            <w:r>
              <w:rPr>
                <w:rFonts w:hint="eastAsia"/>
                <w:sz w:val="20"/>
                <w:szCs w:val="20"/>
              </w:rPr>
              <w:t>程。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E8B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DB3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ECC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391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38350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41F7C985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27ED2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FCEF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4-1-3.</w:t>
            </w:r>
            <w:r>
              <w:rPr>
                <w:rFonts w:hint="eastAsia"/>
                <w:sz w:val="20"/>
                <w:szCs w:val="20"/>
              </w:rPr>
              <w:t>課程實施的結果，合乎教師預期的想法。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0A9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B57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D9A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DF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F0A508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332C78DE" w14:textId="77777777" w:rsidTr="000C7F17">
        <w:trPr>
          <w:trHeight w:val="52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FAD433" w14:textId="77777777" w:rsidR="00116A6E" w:rsidRDefault="00116A6E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二、學習結果滿意情形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7D0D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4-2-1.</w:t>
            </w:r>
            <w:r>
              <w:rPr>
                <w:rFonts w:hint="eastAsia"/>
                <w:sz w:val="20"/>
                <w:szCs w:val="20"/>
              </w:rPr>
              <w:t>學生學習課程之後，多數能達到分段能力指標。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0B0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F07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F93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93F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F4F37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40D2C930" w14:textId="77777777" w:rsidTr="000C7F17">
        <w:trPr>
          <w:trHeight w:val="52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59A50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DBB5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4-2-2.</w:t>
            </w:r>
            <w:r>
              <w:rPr>
                <w:rFonts w:hint="eastAsia"/>
                <w:sz w:val="20"/>
                <w:szCs w:val="20"/>
              </w:rPr>
              <w:t>學生對於學習的內容，能維持一定的參與意願。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972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A7C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30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6DE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3E3060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1B2E29AC" w14:textId="77777777" w:rsidTr="000C7F17">
        <w:trPr>
          <w:trHeight w:val="510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7D0901" w14:textId="77777777" w:rsidR="00116A6E" w:rsidRDefault="00116A6E" w:rsidP="00CF135F">
            <w:pPr>
              <w:pStyle w:val="TableParagraph"/>
              <w:kinsoku w:val="0"/>
              <w:overflowPunct w:val="0"/>
              <w:spacing w:line="223" w:lineRule="auto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三、學習結果回饋與修正運用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202" w14:textId="77777777" w:rsidR="00116A6E" w:rsidRDefault="00116A6E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4-3-1.</w:t>
            </w:r>
            <w:r>
              <w:rPr>
                <w:rFonts w:hint="eastAsia"/>
                <w:sz w:val="20"/>
                <w:szCs w:val="20"/>
              </w:rPr>
              <w:t>教師能依據學生的學習結果，檢討與修正課程計畫。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A04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813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F8C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210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EA579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12C40236" w14:textId="77777777" w:rsidTr="000C7F17">
        <w:trPr>
          <w:trHeight w:val="50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0176B6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0C0B" w14:textId="77777777" w:rsidR="00116A6E" w:rsidRDefault="00116A6E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4-3-2.</w:t>
            </w:r>
            <w:r>
              <w:rPr>
                <w:rFonts w:hint="eastAsia"/>
                <w:sz w:val="20"/>
                <w:szCs w:val="20"/>
              </w:rPr>
              <w:t>教師能依據檢討課程計畫的建議，落實於下次課程計畫中。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95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96A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7F8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601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9D1F3B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38791995" w14:textId="77777777" w:rsidTr="000C7F17">
        <w:trPr>
          <w:trHeight w:val="50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959B0D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F57F" w14:textId="77777777" w:rsidR="00116A6E" w:rsidRDefault="00116A6E" w:rsidP="000C7F17">
            <w:pPr>
              <w:pStyle w:val="TableParagraph"/>
              <w:kinsoku w:val="0"/>
              <w:overflowPunct w:val="0"/>
              <w:spacing w:line="23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4-3-3.</w:t>
            </w:r>
            <w:r>
              <w:rPr>
                <w:rFonts w:hint="eastAsia"/>
                <w:sz w:val="20"/>
                <w:szCs w:val="20"/>
              </w:rPr>
              <w:t>能把評鑑結果，具體反應到課程計畫與行政支援，做為改進依據。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F6A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60A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DE2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339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611540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0D4B0454" w14:textId="77777777" w:rsidTr="000C7F17">
        <w:trPr>
          <w:trHeight w:val="510"/>
        </w:trPr>
        <w:tc>
          <w:tcPr>
            <w:tcW w:w="8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D74119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91900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37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4-3-4.</w:t>
            </w:r>
            <w:r>
              <w:rPr>
                <w:rFonts w:hint="eastAsia"/>
                <w:sz w:val="20"/>
                <w:szCs w:val="20"/>
              </w:rPr>
              <w:t>能把評鑑結果，回饋給教育行政機關參考。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70E25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A7755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4EBAF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668C1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190E6B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</w:tbl>
    <w:p w14:paraId="11F1BBBF" w14:textId="77777777" w:rsidR="00CF135F" w:rsidRDefault="00CF135F" w:rsidP="00CF135F">
      <w:pPr>
        <w:pStyle w:val="a3"/>
        <w:tabs>
          <w:tab w:val="left" w:pos="931"/>
        </w:tabs>
        <w:kinsoku w:val="0"/>
        <w:overflowPunct w:val="0"/>
        <w:spacing w:before="1" w:after="38"/>
        <w:ind w:left="324"/>
        <w:rPr>
          <w:sz w:val="20"/>
          <w:szCs w:val="20"/>
        </w:rPr>
      </w:pPr>
    </w:p>
    <w:p w14:paraId="01BC4ED4" w14:textId="77777777" w:rsidR="00CF135F" w:rsidRDefault="00116A6E" w:rsidP="00CF135F">
      <w:pPr>
        <w:pStyle w:val="a3"/>
        <w:tabs>
          <w:tab w:val="left" w:pos="931"/>
        </w:tabs>
        <w:kinsoku w:val="0"/>
        <w:overflowPunct w:val="0"/>
        <w:spacing w:before="1" w:after="38"/>
        <w:ind w:left="324"/>
        <w:rPr>
          <w:rFonts w:ascii="Times New Roman" w:cs="Times New Roman"/>
          <w:sz w:val="20"/>
          <w:szCs w:val="20"/>
          <w:u w:val="single" w:color="000000"/>
        </w:rPr>
      </w:pPr>
      <w:r>
        <w:rPr>
          <w:rFonts w:hint="eastAsia"/>
          <w:sz w:val="20"/>
          <w:szCs w:val="20"/>
        </w:rPr>
        <w:t>可以改進的做法是：</w:t>
      </w:r>
      <w:r>
        <w:rPr>
          <w:rFonts w:asci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cs="Times New Roman"/>
          <w:sz w:val="20"/>
          <w:szCs w:val="20"/>
          <w:u w:val="single" w:color="000000"/>
        </w:rPr>
        <w:tab/>
      </w:r>
      <w:r w:rsidR="00CF135F">
        <w:rPr>
          <w:rFonts w:ascii="Times New Roman" w:cs="Times New Roman"/>
          <w:sz w:val="20"/>
          <w:szCs w:val="20"/>
          <w:u w:val="single" w:color="000000"/>
        </w:rPr>
        <w:br w:type="page"/>
      </w:r>
    </w:p>
    <w:p w14:paraId="3028D696" w14:textId="77777777" w:rsidR="00116A6E" w:rsidRDefault="00116A6E" w:rsidP="00CF135F">
      <w:pPr>
        <w:pStyle w:val="a3"/>
        <w:tabs>
          <w:tab w:val="left" w:pos="931"/>
        </w:tabs>
        <w:kinsoku w:val="0"/>
        <w:overflowPunct w:val="0"/>
        <w:spacing w:before="1" w:after="38"/>
        <w:ind w:left="324"/>
        <w:jc w:val="center"/>
      </w:pPr>
      <w:r>
        <w:rPr>
          <w:rFonts w:hint="eastAsia"/>
        </w:rPr>
        <w:lastRenderedPageBreak/>
        <w:t>工具</w:t>
      </w:r>
      <w:r>
        <w:rPr>
          <w:spacing w:val="-1"/>
        </w:rPr>
        <w:t xml:space="preserve"> </w:t>
      </w:r>
      <w:r>
        <w:rPr>
          <w:rFonts w:ascii="Times New Roman" w:cs="Times New Roman"/>
        </w:rPr>
        <w:t>5</w:t>
      </w:r>
      <w:r>
        <w:rPr>
          <w:rFonts w:hint="eastAsia"/>
        </w:rPr>
        <w:t>：學校本位課程評鑑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─課程發展委員會調查問卷</w:t>
      </w:r>
    </w:p>
    <w:p w14:paraId="29BCFB7B" w14:textId="77777777" w:rsidR="00CF135F" w:rsidRDefault="00CF135F" w:rsidP="00CF135F">
      <w:pPr>
        <w:pStyle w:val="a3"/>
        <w:tabs>
          <w:tab w:val="left" w:pos="1600"/>
        </w:tabs>
        <w:kinsoku w:val="0"/>
        <w:overflowPunct w:val="0"/>
        <w:spacing w:before="90" w:after="53"/>
        <w:ind w:right="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日期：</w:t>
      </w:r>
      <w:r>
        <w:rPr>
          <w:sz w:val="20"/>
          <w:szCs w:val="20"/>
        </w:rPr>
        <w:tab/>
        <w:t xml:space="preserve">   </w:t>
      </w:r>
      <w:r>
        <w:rPr>
          <w:rFonts w:hint="eastAsia"/>
          <w:sz w:val="20"/>
          <w:szCs w:val="20"/>
        </w:rPr>
        <w:t>填寫者：</w:t>
      </w:r>
    </w:p>
    <w:p w14:paraId="520876FF" w14:textId="77777777" w:rsidR="00CF135F" w:rsidRDefault="00CF135F" w:rsidP="00CF135F">
      <w:pPr>
        <w:pStyle w:val="a3"/>
        <w:tabs>
          <w:tab w:val="left" w:pos="931"/>
        </w:tabs>
        <w:kinsoku w:val="0"/>
        <w:overflowPunct w:val="0"/>
        <w:spacing w:before="1" w:after="38"/>
        <w:ind w:left="324"/>
        <w:jc w:val="center"/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1170"/>
        <w:gridCol w:w="1294"/>
        <w:gridCol w:w="1935"/>
      </w:tblGrid>
      <w:tr w:rsidR="00116A6E" w14:paraId="16AEE984" w14:textId="77777777" w:rsidTr="000C7F17">
        <w:trPr>
          <w:trHeight w:val="397"/>
        </w:trPr>
        <w:tc>
          <w:tcPr>
            <w:tcW w:w="3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CA0242" w14:textId="77777777" w:rsidR="00116A6E" w:rsidRDefault="00116A6E" w:rsidP="000C7F17">
            <w:pPr>
              <w:pStyle w:val="TableParagraph"/>
              <w:kinsoku w:val="0"/>
              <w:overflowPunct w:val="0"/>
              <w:spacing w:before="58"/>
              <w:ind w:left="1007" w:right="9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評鑑項目</w:t>
            </w:r>
          </w:p>
        </w:tc>
        <w:tc>
          <w:tcPr>
            <w:tcW w:w="24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C56DDA" w14:textId="77777777" w:rsidR="00116A6E" w:rsidRDefault="00116A6E" w:rsidP="000C7F17">
            <w:pPr>
              <w:pStyle w:val="TableParagraph"/>
              <w:kinsoku w:val="0"/>
              <w:overflowPunct w:val="0"/>
              <w:spacing w:before="58"/>
              <w:ind w:left="23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學校的具體做法或情形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42140FCC" w14:textId="77777777" w:rsidR="00116A6E" w:rsidRDefault="00116A6E" w:rsidP="000C7F17">
            <w:pPr>
              <w:pStyle w:val="TableParagraph"/>
              <w:kinsoku w:val="0"/>
              <w:overflowPunct w:val="0"/>
              <w:spacing w:before="58"/>
              <w:ind w:left="37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建議改進措施</w:t>
            </w:r>
          </w:p>
        </w:tc>
      </w:tr>
      <w:tr w:rsidR="00116A6E" w14:paraId="4742B71D" w14:textId="77777777" w:rsidTr="000C7F17">
        <w:trPr>
          <w:trHeight w:val="520"/>
        </w:trPr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412FB7" w14:textId="77777777" w:rsidR="00116A6E" w:rsidRDefault="00116A6E" w:rsidP="00CF135F">
            <w:pPr>
              <w:pStyle w:val="TableParagraph"/>
              <w:kinsoku w:val="0"/>
              <w:overflowPunct w:val="0"/>
              <w:spacing w:line="242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學校辦理學校課程發展宣導與專業研習的情形。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534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169AE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18C794BF" w14:textId="77777777" w:rsidTr="000C7F17">
        <w:trPr>
          <w:trHeight w:val="519"/>
        </w:trPr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77A9C7" w14:textId="77777777" w:rsidR="00116A6E" w:rsidRDefault="00116A6E" w:rsidP="00CF135F">
            <w:pPr>
              <w:pStyle w:val="TableParagraph"/>
              <w:kinsoku w:val="0"/>
              <w:overflowPunct w:val="0"/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課程發展委員會運作的方式與任務之適切性。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13C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37B27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185199FA" w14:textId="77777777" w:rsidTr="000C7F17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A2185D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學校行政對課程發展參與的情形。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6B5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5CEF3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7403C2FE" w14:textId="77777777" w:rsidTr="000C7F17">
        <w:trPr>
          <w:trHeight w:val="396"/>
        </w:trPr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8CB782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學校課程架構規劃的適切情形。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A5B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AAD6E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76C7C88" w14:textId="77777777" w:rsidTr="000C7F17">
        <w:trPr>
          <w:trHeight w:val="396"/>
        </w:trPr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C915E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學校行政對課程發展資源的投入情形。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B02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10467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6FA14A5" w14:textId="77777777" w:rsidTr="00CF135F">
        <w:trPr>
          <w:trHeight w:val="396"/>
        </w:trPr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7F22874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課程銜接與補救教學計畫。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6A2B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9CFF4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066385EC" w14:textId="77777777" w:rsidTr="00CF135F">
        <w:trPr>
          <w:trHeight w:val="396"/>
        </w:trPr>
        <w:tc>
          <w:tcPr>
            <w:tcW w:w="36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2F6CD37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自編教材內容的適切性。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B979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0624E5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3C70AADC" w14:textId="77777777" w:rsidTr="00CF135F">
        <w:trPr>
          <w:trHeight w:val="396"/>
        </w:trPr>
        <w:tc>
          <w:tcPr>
            <w:tcW w:w="365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155207" w14:textId="77777777" w:rsidR="00116A6E" w:rsidRDefault="00116A6E" w:rsidP="000C7F17">
            <w:pPr>
              <w:pStyle w:val="TableParagraph"/>
              <w:kinsoku w:val="0"/>
              <w:overflowPunct w:val="0"/>
              <w:spacing w:before="56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重大議題融入各學習領域統整的情形。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9F3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012EE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0FC5FE73" w14:textId="77777777" w:rsidTr="000C7F17">
        <w:trPr>
          <w:trHeight w:val="396"/>
        </w:trPr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577F15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其他項目。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53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415E2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14520AB4" w14:textId="77777777" w:rsidTr="000C7F17">
        <w:trPr>
          <w:trHeight w:val="520"/>
        </w:trPr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BF340E" w14:textId="77777777" w:rsidR="00116A6E" w:rsidRDefault="00116A6E" w:rsidP="000C7F17">
            <w:pPr>
              <w:pStyle w:val="TableParagraph"/>
              <w:kinsoku w:val="0"/>
              <w:overflowPunct w:val="0"/>
              <w:spacing w:line="241" w:lineRule="exact"/>
              <w:ind w:left="1009" w:right="9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評鑑人員簽名（課程發展委員）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3CD25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5EBBA8" w14:textId="77777777" w:rsidR="00116A6E" w:rsidRDefault="00116A6E" w:rsidP="000C7F17">
            <w:pPr>
              <w:pStyle w:val="TableParagraph"/>
              <w:tabs>
                <w:tab w:val="left" w:pos="1475"/>
                <w:tab w:val="left" w:pos="1976"/>
                <w:tab w:val="left" w:pos="2477"/>
              </w:tabs>
              <w:kinsoku w:val="0"/>
              <w:overflowPunct w:val="0"/>
              <w:spacing w:before="119"/>
              <w:ind w:left="57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日期：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年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2A7159CF" w14:textId="77777777" w:rsidR="00CF135F" w:rsidRDefault="00CF135F" w:rsidP="00116A6E">
      <w:pPr>
        <w:pStyle w:val="a3"/>
        <w:tabs>
          <w:tab w:val="left" w:pos="1600"/>
        </w:tabs>
        <w:kinsoku w:val="0"/>
        <w:overflowPunct w:val="0"/>
        <w:spacing w:before="91" w:after="52"/>
        <w:ind w:right="21"/>
        <w:jc w:val="center"/>
      </w:pPr>
    </w:p>
    <w:p w14:paraId="598F1970" w14:textId="77777777" w:rsidR="00CF135F" w:rsidRDefault="00CF135F">
      <w:pPr>
        <w:widowControl/>
        <w:autoSpaceDE/>
        <w:autoSpaceDN/>
        <w:adjustRightInd/>
      </w:pPr>
      <w:r>
        <w:br w:type="page"/>
      </w:r>
    </w:p>
    <w:p w14:paraId="61CFC337" w14:textId="77777777" w:rsidR="00CF135F" w:rsidRDefault="00116A6E" w:rsidP="00116A6E">
      <w:pPr>
        <w:pStyle w:val="a3"/>
        <w:tabs>
          <w:tab w:val="left" w:pos="1600"/>
        </w:tabs>
        <w:kinsoku w:val="0"/>
        <w:overflowPunct w:val="0"/>
        <w:spacing w:before="91" w:after="52"/>
        <w:ind w:right="21"/>
        <w:jc w:val="center"/>
      </w:pPr>
      <w:r>
        <w:rPr>
          <w:rFonts w:hint="eastAsia"/>
        </w:rPr>
        <w:lastRenderedPageBreak/>
        <w:t>工具</w:t>
      </w:r>
      <w:r>
        <w:rPr>
          <w:spacing w:val="-1"/>
        </w:rPr>
        <w:t xml:space="preserve"> </w:t>
      </w:r>
      <w:r>
        <w:rPr>
          <w:rFonts w:ascii="Times New Roman" w:cs="Times New Roman"/>
        </w:rPr>
        <w:t>6</w:t>
      </w:r>
      <w:r>
        <w:rPr>
          <w:rFonts w:hint="eastAsia"/>
        </w:rPr>
        <w:t>：學校本位課程評鑑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─學校課程計畫檢核表</w:t>
      </w:r>
    </w:p>
    <w:p w14:paraId="7A80F389" w14:textId="77777777" w:rsidR="00116A6E" w:rsidRDefault="00116A6E" w:rsidP="00116A6E">
      <w:pPr>
        <w:pStyle w:val="a3"/>
        <w:tabs>
          <w:tab w:val="left" w:pos="1600"/>
        </w:tabs>
        <w:kinsoku w:val="0"/>
        <w:overflowPunct w:val="0"/>
        <w:spacing w:before="91" w:after="52"/>
        <w:ind w:right="2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日期：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填寫者：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570"/>
        <w:gridCol w:w="491"/>
        <w:gridCol w:w="577"/>
        <w:gridCol w:w="578"/>
        <w:gridCol w:w="1812"/>
        <w:gridCol w:w="1508"/>
      </w:tblGrid>
      <w:tr w:rsidR="00116A6E" w14:paraId="6F4E0CCD" w14:textId="77777777" w:rsidTr="000C7F17">
        <w:trPr>
          <w:trHeight w:val="397"/>
        </w:trPr>
        <w:tc>
          <w:tcPr>
            <w:tcW w:w="2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0BD7D0" w14:textId="77777777" w:rsidR="00116A6E" w:rsidRDefault="00116A6E" w:rsidP="000C7F17">
            <w:pPr>
              <w:pStyle w:val="TableParagraph"/>
              <w:kinsoku w:val="0"/>
              <w:overflowPunct w:val="0"/>
              <w:spacing w:before="1"/>
              <w:ind w:left="839" w:right="82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檢核項目</w:t>
            </w:r>
          </w:p>
        </w:tc>
        <w:tc>
          <w:tcPr>
            <w:tcW w:w="2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6328F2" w14:textId="77777777" w:rsidR="00116A6E" w:rsidRDefault="00116A6E" w:rsidP="000C7F17">
            <w:pPr>
              <w:pStyle w:val="TableParagraph"/>
              <w:kinsoku w:val="0"/>
              <w:overflowPunct w:val="0"/>
              <w:spacing w:before="58"/>
              <w:ind w:left="71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檢核結果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269258" w14:textId="77777777" w:rsidR="00116A6E" w:rsidRDefault="00116A6E" w:rsidP="000C7F17">
            <w:pPr>
              <w:pStyle w:val="TableParagraph"/>
              <w:kinsoku w:val="0"/>
              <w:overflowPunct w:val="0"/>
              <w:spacing w:before="1"/>
              <w:ind w:lef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學校具體說明事項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06C93049" w14:textId="77777777" w:rsidR="00116A6E" w:rsidRDefault="00116A6E" w:rsidP="000C7F17">
            <w:pPr>
              <w:pStyle w:val="TableParagraph"/>
              <w:kinsoku w:val="0"/>
              <w:overflowPunct w:val="0"/>
              <w:spacing w:line="223" w:lineRule="auto"/>
              <w:ind w:left="563" w:right="20" w:hanging="50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建議改進事項或措施</w:t>
            </w:r>
          </w:p>
        </w:tc>
      </w:tr>
      <w:tr w:rsidR="00116A6E" w14:paraId="7701B375" w14:textId="77777777" w:rsidTr="000C7F17">
        <w:trPr>
          <w:trHeight w:val="520"/>
        </w:trPr>
        <w:tc>
          <w:tcPr>
            <w:tcW w:w="25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4DFBBA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1" w:after="52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BECDBC" w14:textId="77777777" w:rsidR="00116A6E" w:rsidRDefault="00116A6E" w:rsidP="000C7F17">
            <w:pPr>
              <w:pStyle w:val="TableParagraph"/>
              <w:kinsoku w:val="0"/>
              <w:overflowPunct w:val="0"/>
              <w:spacing w:line="242" w:lineRule="exact"/>
              <w:ind w:left="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完全做到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E783DB" w14:textId="77777777" w:rsidR="00116A6E" w:rsidRDefault="00116A6E" w:rsidP="000C7F17">
            <w:pPr>
              <w:pStyle w:val="TableParagraph"/>
              <w:kinsoku w:val="0"/>
              <w:overflowPunct w:val="0"/>
              <w:spacing w:line="242" w:lineRule="exact"/>
              <w:ind w:left="5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大多做到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BA4B3E" w14:textId="77777777" w:rsidR="00116A6E" w:rsidRDefault="00116A6E" w:rsidP="000C7F17">
            <w:pPr>
              <w:pStyle w:val="TableParagraph"/>
              <w:kinsoku w:val="0"/>
              <w:overflowPunct w:val="0"/>
              <w:spacing w:line="242" w:lineRule="exact"/>
              <w:ind w:left="9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部分做到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E54577" w14:textId="77777777" w:rsidR="00116A6E" w:rsidRDefault="00116A6E" w:rsidP="000C7F17">
            <w:pPr>
              <w:pStyle w:val="TableParagraph"/>
              <w:kinsoku w:val="0"/>
              <w:overflowPunct w:val="0"/>
              <w:spacing w:line="242" w:lineRule="exact"/>
              <w:ind w:left="9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有待努力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A6CC0E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1" w:after="52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54EF2F98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1" w:after="52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56CF4BFC" w14:textId="77777777" w:rsidTr="000C7F17">
        <w:trPr>
          <w:trHeight w:val="396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4E7629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學校背景分析。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B0A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B60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70C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341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5B1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BA1BF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41426AD8" w14:textId="77777777" w:rsidTr="000C7F17">
        <w:trPr>
          <w:trHeight w:val="520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A2F569" w14:textId="77777777" w:rsidR="00116A6E" w:rsidRDefault="00116A6E" w:rsidP="00CF135F">
            <w:pPr>
              <w:pStyle w:val="TableParagraph"/>
              <w:kinsoku w:val="0"/>
              <w:overflowPunct w:val="0"/>
              <w:spacing w:line="242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學校願景與教育目標的契合。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A87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51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854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0DC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FB6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4CB18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7528781D" w14:textId="77777777" w:rsidTr="000C7F17">
        <w:trPr>
          <w:trHeight w:val="520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09B72A" w14:textId="77777777" w:rsidR="00116A6E" w:rsidRDefault="00116A6E" w:rsidP="00CF135F">
            <w:pPr>
              <w:pStyle w:val="TableParagraph"/>
              <w:kinsoku w:val="0"/>
              <w:overflowPunct w:val="0"/>
              <w:spacing w:line="242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學校組成課程發展委員會及實際運作並有紀錄。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7FC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87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6EA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DCB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7A1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C9E37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D3DCC3D" w14:textId="77777777" w:rsidTr="000C7F17">
        <w:trPr>
          <w:trHeight w:val="519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94E4C0" w14:textId="77777777" w:rsidR="00116A6E" w:rsidRDefault="00116A6E" w:rsidP="00CF135F">
            <w:pPr>
              <w:pStyle w:val="TableParagraph"/>
              <w:kinsoku w:val="0"/>
              <w:overflowPunct w:val="0"/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學校訂有各學習領域教學進度。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91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BA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E0B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992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A65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9744F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27B5CF2" w14:textId="77777777" w:rsidTr="000C7F17">
        <w:trPr>
          <w:trHeight w:val="780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D11A73" w14:textId="77777777" w:rsidR="00116A6E" w:rsidRDefault="00116A6E" w:rsidP="00CF135F">
            <w:pPr>
              <w:pStyle w:val="TableParagraph"/>
              <w:kinsoku w:val="0"/>
              <w:overflowPunct w:val="0"/>
              <w:spacing w:line="237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pacing w:val="4"/>
                <w:sz w:val="20"/>
                <w:szCs w:val="20"/>
              </w:rPr>
              <w:t>5.</w:t>
            </w:r>
            <w:r>
              <w:rPr>
                <w:rFonts w:hint="eastAsia"/>
                <w:spacing w:val="8"/>
                <w:sz w:val="20"/>
                <w:szCs w:val="20"/>
              </w:rPr>
              <w:t>學校課程計畫包括學年目</w:t>
            </w:r>
            <w:r>
              <w:rPr>
                <w:rFonts w:hint="eastAsia"/>
                <w:spacing w:val="33"/>
                <w:sz w:val="20"/>
                <w:szCs w:val="20"/>
              </w:rPr>
              <w:t>標、教學進度、教學活</w:t>
            </w:r>
            <w:r>
              <w:rPr>
                <w:rFonts w:hint="eastAsia"/>
                <w:sz w:val="20"/>
                <w:szCs w:val="20"/>
              </w:rPr>
              <w:t>動、評量活動等。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82E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723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9ED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94E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987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DB132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5AE00814" w14:textId="77777777" w:rsidTr="000C7F17">
        <w:trPr>
          <w:trHeight w:val="780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A98135" w14:textId="77777777" w:rsidR="00116A6E" w:rsidRDefault="00116A6E" w:rsidP="00CF135F">
            <w:pPr>
              <w:pStyle w:val="TableParagraph"/>
              <w:kinsoku w:val="0"/>
              <w:overflowPunct w:val="0"/>
              <w:spacing w:line="237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pacing w:val="4"/>
                <w:sz w:val="20"/>
                <w:szCs w:val="20"/>
              </w:rPr>
              <w:t>6.</w:t>
            </w:r>
            <w:r>
              <w:rPr>
                <w:rFonts w:hint="eastAsia"/>
                <w:spacing w:val="8"/>
                <w:sz w:val="20"/>
                <w:szCs w:val="20"/>
              </w:rPr>
              <w:t>學校對於領域基本教學時</w:t>
            </w:r>
            <w:r>
              <w:rPr>
                <w:rFonts w:hint="eastAsia"/>
                <w:spacing w:val="10"/>
                <w:sz w:val="20"/>
                <w:szCs w:val="20"/>
              </w:rPr>
              <w:t>數與彈性教學時數依規定</w:t>
            </w:r>
            <w:r>
              <w:rPr>
                <w:rFonts w:hint="eastAsia"/>
                <w:sz w:val="20"/>
                <w:szCs w:val="20"/>
              </w:rPr>
              <w:t>安排。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D18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0AE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FD4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843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6D5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5BA7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78F03606" w14:textId="77777777" w:rsidTr="000C7F17">
        <w:trPr>
          <w:trHeight w:val="520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A2C9B8" w14:textId="77777777" w:rsidR="00116A6E" w:rsidRDefault="00116A6E" w:rsidP="00CF135F">
            <w:pPr>
              <w:pStyle w:val="TableParagraph"/>
              <w:kinsoku w:val="0"/>
              <w:overflowPunct w:val="0"/>
              <w:spacing w:line="241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列出選用版本並訂有教科書選用辦法。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B9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AB8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07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A92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158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68221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62D872AC" w14:textId="77777777" w:rsidTr="000C7F17">
        <w:trPr>
          <w:trHeight w:val="520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557F70" w14:textId="77777777" w:rsidR="00116A6E" w:rsidRDefault="00116A6E" w:rsidP="00CF135F">
            <w:pPr>
              <w:pStyle w:val="TableParagraph"/>
              <w:kinsoku w:val="0"/>
              <w:overflowPunct w:val="0"/>
              <w:spacing w:line="241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課程計畫中有設計課程銜接補救教學計畫。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BDE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6AE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1E0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9A8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134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B34E8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69B3B474" w14:textId="77777777" w:rsidTr="000C7F17">
        <w:trPr>
          <w:trHeight w:val="520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B42467" w14:textId="77777777" w:rsidR="00116A6E" w:rsidRDefault="00116A6E" w:rsidP="00CF135F">
            <w:pPr>
              <w:pStyle w:val="TableParagraph"/>
              <w:kinsoku w:val="0"/>
              <w:overflowPunct w:val="0"/>
              <w:spacing w:line="241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學校課程計畫內容符合學生學習能力與興趣。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6D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E0F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4DC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E5D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6B4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1FB01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5C5C8962" w14:textId="77777777" w:rsidTr="000C7F17">
        <w:trPr>
          <w:trHeight w:val="520"/>
        </w:trPr>
        <w:tc>
          <w:tcPr>
            <w:tcW w:w="2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1EAC45" w14:textId="77777777" w:rsidR="00116A6E" w:rsidRDefault="00116A6E" w:rsidP="00CF135F">
            <w:pPr>
              <w:pStyle w:val="TableParagraph"/>
              <w:kinsoku w:val="0"/>
              <w:overflowPunct w:val="0"/>
              <w:spacing w:line="242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10.</w:t>
            </w:r>
            <w:r>
              <w:rPr>
                <w:rFonts w:ascii="Times New Roman" w:eastAsiaTheme="minorEastAsia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7"/>
                <w:sz w:val="20"/>
                <w:szCs w:val="20"/>
              </w:rPr>
              <w:t>課程計畫的實施具可行</w:t>
            </w:r>
            <w:r>
              <w:rPr>
                <w:rFonts w:hint="eastAsia"/>
                <w:sz w:val="20"/>
                <w:szCs w:val="20"/>
              </w:rPr>
              <w:t>性。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C39CA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5D4E0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86D4C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9CE02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F410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7EB11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</w:tbl>
    <w:p w14:paraId="650F601F" w14:textId="77777777" w:rsidR="00116A6E" w:rsidRDefault="00116A6E" w:rsidP="00116A6E">
      <w:pPr>
        <w:rPr>
          <w:sz w:val="20"/>
          <w:szCs w:val="20"/>
        </w:rPr>
        <w:sectPr w:rsidR="00116A6E">
          <w:pgSz w:w="10550" w:h="15480"/>
          <w:pgMar w:top="940" w:right="960" w:bottom="280" w:left="980" w:header="339" w:footer="0" w:gutter="0"/>
          <w:cols w:space="720"/>
          <w:noEndnote/>
        </w:sectPr>
      </w:pPr>
    </w:p>
    <w:p w14:paraId="19E77834" w14:textId="77777777" w:rsidR="00CF135F" w:rsidRDefault="00116A6E" w:rsidP="00116A6E">
      <w:pPr>
        <w:pStyle w:val="a3"/>
        <w:tabs>
          <w:tab w:val="left" w:pos="1604"/>
        </w:tabs>
        <w:kinsoku w:val="0"/>
        <w:overflowPunct w:val="0"/>
        <w:spacing w:before="91" w:after="52"/>
        <w:ind w:right="17"/>
        <w:jc w:val="center"/>
      </w:pPr>
      <w:r>
        <w:rPr>
          <w:rFonts w:hint="eastAsia"/>
        </w:rPr>
        <w:lastRenderedPageBreak/>
        <w:t>工具</w:t>
      </w:r>
      <w:r>
        <w:rPr>
          <w:spacing w:val="-1"/>
        </w:rPr>
        <w:t xml:space="preserve"> </w:t>
      </w:r>
      <w:r>
        <w:rPr>
          <w:rFonts w:ascii="Times New Roman" w:cs="Times New Roman"/>
        </w:rPr>
        <w:t>7</w:t>
      </w:r>
      <w:r>
        <w:rPr>
          <w:rFonts w:hint="eastAsia"/>
        </w:rPr>
        <w:t>：學校本位課程評鑑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─教材檢核表</w:t>
      </w:r>
    </w:p>
    <w:p w14:paraId="5FFB2ECB" w14:textId="77777777" w:rsidR="00116A6E" w:rsidRDefault="00116A6E" w:rsidP="00116A6E">
      <w:pPr>
        <w:pStyle w:val="a3"/>
        <w:tabs>
          <w:tab w:val="left" w:pos="1604"/>
        </w:tabs>
        <w:kinsoku w:val="0"/>
        <w:overflowPunct w:val="0"/>
        <w:spacing w:before="91" w:after="52"/>
        <w:ind w:right="17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日期：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填寫者：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415"/>
        <w:gridCol w:w="415"/>
        <w:gridCol w:w="415"/>
        <w:gridCol w:w="416"/>
        <w:gridCol w:w="1657"/>
      </w:tblGrid>
      <w:tr w:rsidR="00116A6E" w14:paraId="3DE3A5BC" w14:textId="77777777" w:rsidTr="000C7F17">
        <w:trPr>
          <w:trHeight w:val="352"/>
        </w:trPr>
        <w:tc>
          <w:tcPr>
            <w:tcW w:w="47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3EFBA9" w14:textId="77777777" w:rsidR="00116A6E" w:rsidRDefault="00116A6E" w:rsidP="000C7F17">
            <w:pPr>
              <w:pStyle w:val="TableParagraph"/>
              <w:kinsoku w:val="0"/>
              <w:overflowPunct w:val="0"/>
              <w:ind w:left="1947" w:right="192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檢核項目</w:t>
            </w:r>
          </w:p>
        </w:tc>
        <w:tc>
          <w:tcPr>
            <w:tcW w:w="1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495B0A" w14:textId="77777777" w:rsidR="00116A6E" w:rsidRDefault="00116A6E" w:rsidP="000C7F17">
            <w:pPr>
              <w:pStyle w:val="TableParagraph"/>
              <w:kinsoku w:val="0"/>
              <w:overflowPunct w:val="0"/>
              <w:spacing w:before="35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符合程度</w:t>
            </w:r>
          </w:p>
        </w:tc>
        <w:tc>
          <w:tcPr>
            <w:tcW w:w="16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6A363D89" w14:textId="77777777" w:rsidR="00116A6E" w:rsidRDefault="00116A6E" w:rsidP="000C7F17">
            <w:pPr>
              <w:pStyle w:val="TableParagraph"/>
              <w:kinsoku w:val="0"/>
              <w:overflowPunct w:val="0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補充說明</w:t>
            </w:r>
          </w:p>
        </w:tc>
      </w:tr>
      <w:tr w:rsidR="00116A6E" w14:paraId="138B3672" w14:textId="77777777" w:rsidTr="00CF135F">
        <w:trPr>
          <w:trHeight w:val="1133"/>
        </w:trPr>
        <w:tc>
          <w:tcPr>
            <w:tcW w:w="473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59E587" w14:textId="77777777" w:rsidR="00116A6E" w:rsidRDefault="00116A6E" w:rsidP="000C7F17">
            <w:pPr>
              <w:pStyle w:val="a3"/>
              <w:tabs>
                <w:tab w:val="left" w:pos="1604"/>
              </w:tabs>
              <w:kinsoku w:val="0"/>
              <w:overflowPunct w:val="0"/>
              <w:spacing w:before="91" w:after="52"/>
              <w:ind w:right="17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C749C7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663A0D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多數符合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CDC7A2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多數不符合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70738E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完全不符合</w:t>
            </w: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760E0964" w14:textId="77777777" w:rsidR="00116A6E" w:rsidRDefault="00116A6E" w:rsidP="000C7F17">
            <w:pPr>
              <w:pStyle w:val="a3"/>
              <w:tabs>
                <w:tab w:val="left" w:pos="1604"/>
              </w:tabs>
              <w:kinsoku w:val="0"/>
              <w:overflowPunct w:val="0"/>
              <w:spacing w:before="91" w:after="52"/>
              <w:ind w:right="17"/>
              <w:jc w:val="center"/>
              <w:rPr>
                <w:sz w:val="2"/>
                <w:szCs w:val="2"/>
              </w:rPr>
            </w:pPr>
          </w:p>
        </w:tc>
      </w:tr>
      <w:tr w:rsidR="00116A6E" w14:paraId="0F9D2D0C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B4634B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教材內容能與學校願景、教育目標契合。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0B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CF2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545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A92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BA1AA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6B61243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D5D790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教材內容與各年級課程目標能銜接。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7D9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C2C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545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222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3C69D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67BA0B22" w14:textId="77777777" w:rsidTr="000C7F17">
        <w:trPr>
          <w:trHeight w:val="397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E7590D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教材內容考量學生學習經驗與能力。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10D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5FD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F95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63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25159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593AF8DF" w14:textId="77777777" w:rsidTr="000C7F17">
        <w:trPr>
          <w:trHeight w:val="520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4A09EA" w14:textId="77777777" w:rsidR="00116A6E" w:rsidRDefault="00116A6E" w:rsidP="00CF135F">
            <w:pPr>
              <w:pStyle w:val="TableParagraph"/>
              <w:kinsoku w:val="0"/>
              <w:overflowPunct w:val="0"/>
              <w:spacing w:line="242" w:lineRule="exact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教材內容的完整性包含學習內容、教學活動與評量活動等。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4BC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994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9C7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8E7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107A9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067DEA5D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6A67F1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教材</w:t>
            </w:r>
            <w:proofErr w:type="gramStart"/>
            <w:r>
              <w:rPr>
                <w:rFonts w:hint="eastAsia"/>
                <w:sz w:val="20"/>
                <w:szCs w:val="20"/>
              </w:rPr>
              <w:t>內容具統整</w:t>
            </w:r>
            <w:proofErr w:type="gramEnd"/>
            <w:r>
              <w:rPr>
                <w:rFonts w:hint="eastAsia"/>
                <w:sz w:val="20"/>
                <w:szCs w:val="20"/>
              </w:rPr>
              <w:t>性。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55B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9DD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B9F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353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97FAD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18B98767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949B5F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教材內容能配合教學策略的運用。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5E1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2BE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732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22B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25A86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C5676FB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8C3F0E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教材內容符合年級階段學習目標。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BE3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5FA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C78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912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F6779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FDEA25F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F4B96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教材的版面設計，圖文配置呈現適當。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692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9E5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1B2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221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8D255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4DEAC8DC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07E497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教材的印刷清晰。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32A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C4B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0D8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A93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AC880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D996E50" w14:textId="77777777" w:rsidTr="000C7F17">
        <w:trPr>
          <w:trHeight w:val="398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287DBB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教材內容的文句敘述具流暢性。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8A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0A2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8F2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C28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F89C8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163C13ED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9BE4A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教材能幫助學生進行自我學習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04C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0A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7C7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E53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F1A46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4EADAD71" w14:textId="77777777" w:rsidTr="000C7F17">
        <w:trPr>
          <w:trHeight w:val="397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D53A26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8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教材能引發學生學習興趣。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248F7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A14D0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15F717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B5018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0764A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</w:tbl>
    <w:p w14:paraId="77E3A03D" w14:textId="77777777" w:rsidR="00CF135F" w:rsidRDefault="00116A6E" w:rsidP="00116A6E">
      <w:pPr>
        <w:pStyle w:val="a3"/>
        <w:tabs>
          <w:tab w:val="left" w:pos="1600"/>
        </w:tabs>
        <w:kinsoku w:val="0"/>
        <w:overflowPunct w:val="0"/>
        <w:spacing w:before="90" w:after="53"/>
        <w:ind w:right="21"/>
        <w:jc w:val="center"/>
        <w:rPr>
          <w:rFonts w:ascii="Times New Roman" w:cs="Times New Roman"/>
          <w:sz w:val="20"/>
          <w:szCs w:val="20"/>
          <w:u w:val="single" w:color="000000"/>
        </w:rPr>
      </w:pPr>
      <w:r>
        <w:rPr>
          <w:rFonts w:hint="eastAsia"/>
          <w:sz w:val="20"/>
          <w:szCs w:val="20"/>
        </w:rPr>
        <w:t>可以改進的做法是：</w:t>
      </w:r>
      <w:r>
        <w:rPr>
          <w:rFonts w:asci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cs="Times New Roman"/>
          <w:sz w:val="20"/>
          <w:szCs w:val="20"/>
          <w:u w:val="single" w:color="000000"/>
        </w:rPr>
        <w:tab/>
      </w:r>
    </w:p>
    <w:p w14:paraId="72873C58" w14:textId="77777777" w:rsidR="00CF135F" w:rsidRDefault="00CF135F">
      <w:pPr>
        <w:widowControl/>
        <w:autoSpaceDE/>
        <w:autoSpaceDN/>
        <w:adjustRightInd/>
      </w:pPr>
      <w:r>
        <w:br w:type="page"/>
      </w:r>
    </w:p>
    <w:p w14:paraId="4922E34B" w14:textId="77777777" w:rsidR="00CF135F" w:rsidRDefault="00116A6E" w:rsidP="00116A6E">
      <w:pPr>
        <w:pStyle w:val="a3"/>
        <w:tabs>
          <w:tab w:val="left" w:pos="1600"/>
        </w:tabs>
        <w:kinsoku w:val="0"/>
        <w:overflowPunct w:val="0"/>
        <w:spacing w:before="90" w:after="53"/>
        <w:ind w:right="21"/>
        <w:jc w:val="center"/>
      </w:pPr>
      <w:r>
        <w:rPr>
          <w:rFonts w:hint="eastAsia"/>
        </w:rPr>
        <w:lastRenderedPageBreak/>
        <w:t>工具</w:t>
      </w:r>
      <w:r>
        <w:rPr>
          <w:spacing w:val="-1"/>
        </w:rPr>
        <w:t xml:space="preserve"> </w:t>
      </w:r>
      <w:r>
        <w:rPr>
          <w:rFonts w:ascii="Times New Roman" w:cs="Times New Roman"/>
        </w:rPr>
        <w:t>8</w:t>
      </w:r>
      <w:r>
        <w:rPr>
          <w:rFonts w:hint="eastAsia"/>
        </w:rPr>
        <w:t>：學校本位課程評鑑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─主題課程設計教師調查問卷</w:t>
      </w:r>
    </w:p>
    <w:p w14:paraId="5A76A0AB" w14:textId="77777777" w:rsidR="00116A6E" w:rsidRDefault="00116A6E" w:rsidP="00116A6E">
      <w:pPr>
        <w:pStyle w:val="a3"/>
        <w:tabs>
          <w:tab w:val="left" w:pos="1600"/>
        </w:tabs>
        <w:kinsoku w:val="0"/>
        <w:overflowPunct w:val="0"/>
        <w:spacing w:before="90" w:after="53"/>
        <w:ind w:right="2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日期：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填寫者：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415"/>
        <w:gridCol w:w="416"/>
        <w:gridCol w:w="414"/>
        <w:gridCol w:w="416"/>
        <w:gridCol w:w="1938"/>
      </w:tblGrid>
      <w:tr w:rsidR="00116A6E" w14:paraId="77D9CC2B" w14:textId="77777777" w:rsidTr="000C7F17">
        <w:trPr>
          <w:trHeight w:val="352"/>
        </w:trPr>
        <w:tc>
          <w:tcPr>
            <w:tcW w:w="47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FE9398" w14:textId="77777777" w:rsidR="00116A6E" w:rsidRDefault="00116A6E" w:rsidP="000C7F17">
            <w:pPr>
              <w:pStyle w:val="TableParagraph"/>
              <w:kinsoku w:val="0"/>
              <w:overflowPunct w:val="0"/>
              <w:ind w:left="1948" w:right="192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項目內容</w:t>
            </w:r>
          </w:p>
        </w:tc>
        <w:tc>
          <w:tcPr>
            <w:tcW w:w="1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70EF09" w14:textId="77777777" w:rsidR="00116A6E" w:rsidRDefault="00116A6E" w:rsidP="000C7F17">
            <w:pPr>
              <w:pStyle w:val="TableParagraph"/>
              <w:kinsoku w:val="0"/>
              <w:overflowPunct w:val="0"/>
              <w:spacing w:before="35"/>
              <w:ind w:left="43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評鑑結果</w:t>
            </w:r>
          </w:p>
        </w:tc>
        <w:tc>
          <w:tcPr>
            <w:tcW w:w="19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0F8EE452" w14:textId="77777777" w:rsidR="00116A6E" w:rsidRDefault="00116A6E" w:rsidP="000C7F17">
            <w:pPr>
              <w:pStyle w:val="TableParagraph"/>
              <w:kinsoku w:val="0"/>
              <w:overflowPunct w:val="0"/>
              <w:ind w:left="37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建議改進方案</w:t>
            </w:r>
          </w:p>
        </w:tc>
      </w:tr>
      <w:tr w:rsidR="00116A6E" w14:paraId="13A5C266" w14:textId="77777777" w:rsidTr="00CF135F">
        <w:trPr>
          <w:trHeight w:val="1133"/>
        </w:trPr>
        <w:tc>
          <w:tcPr>
            <w:tcW w:w="473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7A782A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60EED9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完全符合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B7E3F5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1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多數符合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B101C6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多數不符合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19DE59F" w14:textId="77777777" w:rsidR="00116A6E" w:rsidRDefault="00116A6E" w:rsidP="000C7F17">
            <w:pPr>
              <w:pStyle w:val="TableParagraph"/>
              <w:kinsoku w:val="0"/>
              <w:overflowPunct w:val="0"/>
              <w:spacing w:line="228" w:lineRule="auto"/>
              <w:ind w:left="4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完全不符合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217EAC53" w14:textId="77777777" w:rsidR="00116A6E" w:rsidRDefault="00116A6E" w:rsidP="000C7F17">
            <w:pPr>
              <w:pStyle w:val="a3"/>
              <w:tabs>
                <w:tab w:val="left" w:pos="1600"/>
              </w:tabs>
              <w:kinsoku w:val="0"/>
              <w:overflowPunct w:val="0"/>
              <w:spacing w:before="90" w:after="53"/>
              <w:ind w:right="21"/>
              <w:jc w:val="center"/>
              <w:rPr>
                <w:sz w:val="2"/>
                <w:szCs w:val="2"/>
              </w:rPr>
            </w:pPr>
          </w:p>
        </w:tc>
      </w:tr>
      <w:tr w:rsidR="00116A6E" w14:paraId="08F40468" w14:textId="77777777" w:rsidTr="000C7F17">
        <w:trPr>
          <w:trHeight w:val="397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1F84A7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課程設計的需求符合學校特色與社區環境。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E8B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E1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4A6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95B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EAFCE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64845062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59B3E5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課程設計符合課程綱要之內涵與階段能力指標。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0ED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2B5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548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367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59F7C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6A28E6D0" w14:textId="77777777" w:rsidTr="00CF135F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30CA26F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課程設計架構的完整性。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0463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2167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51B23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EFF3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C725B6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19DC1B3E" w14:textId="77777777" w:rsidTr="00CF135F">
        <w:trPr>
          <w:trHeight w:val="396"/>
        </w:trPr>
        <w:tc>
          <w:tcPr>
            <w:tcW w:w="47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E2BB173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課程設計能考量不同社經背景的學生參與能力。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543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1E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35E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71C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23DCD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3C4ACD31" w14:textId="77777777" w:rsidTr="00CF135F">
        <w:trPr>
          <w:trHeight w:val="396"/>
        </w:trPr>
        <w:tc>
          <w:tcPr>
            <w:tcW w:w="473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0DEC05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課程內容能與學生生活經驗結合。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552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C09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F08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F67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0EF14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37708FA4" w14:textId="77777777" w:rsidTr="000C7F17">
        <w:trPr>
          <w:trHeight w:val="397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AEA493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教學計畫內容完整、正確與適切性。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51B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1A7E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506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75C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80134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BFCFDED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43624A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教材內容難易度分配適當。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74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973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6AA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852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8DA4E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562529DD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A6412B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8.</w:t>
            </w:r>
            <w:r>
              <w:rPr>
                <w:rFonts w:hint="eastAsia"/>
                <w:sz w:val="20"/>
                <w:szCs w:val="20"/>
              </w:rPr>
              <w:t>課程內容組織的統整性。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0D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95B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FEAD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013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C1C16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5BCE1F34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3EBE2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9.</w:t>
            </w:r>
            <w:r>
              <w:rPr>
                <w:rFonts w:hint="eastAsia"/>
                <w:sz w:val="20"/>
                <w:szCs w:val="20"/>
              </w:rPr>
              <w:t>教學活動設計能引起學生學習興趣。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2CD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4776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455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314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117BF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4A058DC4" w14:textId="77777777" w:rsidTr="000C7F17">
        <w:trPr>
          <w:trHeight w:val="396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8FF1A0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依據課程設計內容運用不同的教學策略。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318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74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350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C812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9750D9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29F2A89B" w14:textId="77777777" w:rsidTr="000C7F17">
        <w:trPr>
          <w:trHeight w:val="397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1C787C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教學資源能配合教學的設計內容。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168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C91C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FF41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306A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461724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116A6E" w14:paraId="38D6B79D" w14:textId="77777777" w:rsidTr="000C7F17">
        <w:trPr>
          <w:trHeight w:val="397"/>
        </w:trPr>
        <w:tc>
          <w:tcPr>
            <w:tcW w:w="47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3B04B2" w14:textId="77777777" w:rsidR="00116A6E" w:rsidRDefault="00116A6E" w:rsidP="000C7F17">
            <w:pPr>
              <w:pStyle w:val="TableParagraph"/>
              <w:kinsoku w:val="0"/>
              <w:overflowPunct w:val="0"/>
              <w:spacing w:before="57"/>
              <w:ind w:left="29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教學活動與評量能相配合的情形。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2FF7F5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483CEF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5668E0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02413B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8D1E78" w14:textId="77777777" w:rsidR="00116A6E" w:rsidRDefault="00116A6E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</w:tbl>
    <w:p w14:paraId="204EC998" w14:textId="77777777" w:rsidR="00DE25CD" w:rsidRDefault="00DE25CD" w:rsidP="00116A6E">
      <w:pPr>
        <w:pStyle w:val="a3"/>
        <w:tabs>
          <w:tab w:val="left" w:pos="1033"/>
        </w:tabs>
        <w:kinsoku w:val="0"/>
        <w:overflowPunct w:val="0"/>
        <w:spacing w:before="76"/>
        <w:ind w:left="324"/>
      </w:pPr>
    </w:p>
    <w:p w14:paraId="0998919B" w14:textId="77777777" w:rsidR="00DE25CD" w:rsidRDefault="00DE25CD">
      <w:pPr>
        <w:widowControl/>
        <w:autoSpaceDE/>
        <w:autoSpaceDN/>
        <w:adjustRightInd/>
      </w:pPr>
      <w:r>
        <w:br w:type="page"/>
      </w:r>
    </w:p>
    <w:p w14:paraId="3D16A26D" w14:textId="77777777" w:rsidR="00105AEF" w:rsidRDefault="00DE25CD" w:rsidP="00105AEF">
      <w:pPr>
        <w:pStyle w:val="a3"/>
        <w:tabs>
          <w:tab w:val="left" w:pos="878"/>
        </w:tabs>
        <w:kinsoku w:val="0"/>
        <w:overflowPunct w:val="0"/>
        <w:spacing w:before="52" w:after="13"/>
        <w:ind w:left="218"/>
      </w:pPr>
      <w:r>
        <w:rPr>
          <w:rFonts w:hint="eastAsia"/>
        </w:rPr>
        <w:lastRenderedPageBreak/>
        <w:t>工具</w:t>
      </w:r>
      <w:r>
        <w:rPr>
          <w:spacing w:val="-2"/>
        </w:rPr>
        <w:t xml:space="preserve"> </w:t>
      </w:r>
      <w:r>
        <w:rPr>
          <w:rFonts w:ascii="Times New Roman" w:cs="Times New Roman"/>
        </w:rPr>
        <w:t>9</w:t>
      </w:r>
      <w:r>
        <w:rPr>
          <w:rFonts w:hint="eastAsia"/>
        </w:rPr>
        <w:t>：</w:t>
      </w:r>
      <w:r w:rsidR="00105AEF">
        <w:rPr>
          <w:rFonts w:hint="eastAsia"/>
        </w:rPr>
        <w:t>教師教學檢核表（示例）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223"/>
        <w:gridCol w:w="1903"/>
        <w:gridCol w:w="636"/>
        <w:gridCol w:w="1390"/>
      </w:tblGrid>
      <w:tr w:rsidR="00105AEF" w14:paraId="1B51858C" w14:textId="77777777" w:rsidTr="000C7F17">
        <w:trPr>
          <w:trHeight w:val="35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1580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left="107"/>
            </w:pPr>
            <w:r>
              <w:rPr>
                <w:rFonts w:hint="eastAsia"/>
              </w:rPr>
              <w:t>教師姓名：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AA89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left="107"/>
            </w:pPr>
            <w:r>
              <w:rPr>
                <w:rFonts w:hint="eastAsia"/>
              </w:rPr>
              <w:t>□導師□專任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3E36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left="105"/>
            </w:pPr>
            <w:r>
              <w:rPr>
                <w:rFonts w:hint="eastAsia"/>
              </w:rPr>
              <w:t>科目：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5B6F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left="107"/>
            </w:pPr>
            <w:r>
              <w:rPr>
                <w:rFonts w:hint="eastAsia"/>
              </w:rPr>
              <w:t>日期：</w:t>
            </w:r>
          </w:p>
        </w:tc>
      </w:tr>
      <w:tr w:rsidR="00105AEF" w14:paraId="2FD58D7C" w14:textId="77777777" w:rsidTr="000C7F17">
        <w:trPr>
          <w:trHeight w:val="359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1118" w14:textId="77777777" w:rsidR="00105AEF" w:rsidRDefault="00105AEF" w:rsidP="000C7F17">
            <w:pPr>
              <w:pStyle w:val="TableParagraph"/>
              <w:kinsoku w:val="0"/>
              <w:overflowPunct w:val="0"/>
              <w:spacing w:before="12" w:line="328" w:lineRule="exact"/>
              <w:ind w:left="3448" w:right="3439"/>
              <w:jc w:val="center"/>
            </w:pPr>
            <w:r>
              <w:rPr>
                <w:rFonts w:hint="eastAsia"/>
              </w:rPr>
              <w:t>檢核項目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9943" w14:textId="77777777" w:rsidR="00105AEF" w:rsidRDefault="00105AEF" w:rsidP="000C7F17">
            <w:pPr>
              <w:pStyle w:val="TableParagraph"/>
              <w:kinsoku w:val="0"/>
              <w:overflowPunct w:val="0"/>
              <w:spacing w:before="12" w:line="328" w:lineRule="exact"/>
              <w:ind w:right="204"/>
              <w:jc w:val="right"/>
            </w:pPr>
            <w:r>
              <w:rPr>
                <w:rFonts w:hint="eastAsia"/>
              </w:rPr>
              <w:t>是否符合</w:t>
            </w:r>
          </w:p>
        </w:tc>
      </w:tr>
      <w:tr w:rsidR="00105AEF" w14:paraId="0AC3C05D" w14:textId="77777777" w:rsidTr="000C7F17">
        <w:trPr>
          <w:trHeight w:val="359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1A856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left="3661" w:right="3655"/>
              <w:jc w:val="center"/>
            </w:pPr>
            <w:r>
              <w:rPr>
                <w:rFonts w:hint="eastAsia"/>
              </w:rPr>
              <w:t>教學準備</w:t>
            </w:r>
          </w:p>
        </w:tc>
      </w:tr>
      <w:tr w:rsidR="00105AEF" w14:paraId="1A7FC03D" w14:textId="77777777" w:rsidTr="000C7F17">
        <w:trPr>
          <w:trHeight w:val="359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7074" w14:textId="77777777" w:rsidR="00105AEF" w:rsidRDefault="00105AEF" w:rsidP="000C7F17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1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1.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於每學期開學前完成教學進度表，送交教務處。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BC41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:rsidRPr="00105AEF" w14:paraId="1EE00D91" w14:textId="77777777" w:rsidTr="000C7F17">
        <w:trPr>
          <w:trHeight w:val="722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A799" w14:textId="77777777" w:rsidR="00105AEF" w:rsidRPr="00105AEF" w:rsidRDefault="00105AEF" w:rsidP="00105AEF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1" w:line="328" w:lineRule="exact"/>
              <w:ind w:left="587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2.</w:t>
            </w:r>
            <w:r>
              <w:rPr>
                <w:rFonts w:ascii="Times New Roman" w:eastAsiaTheme="minorEastAsia" w:cs="Times New Roman"/>
              </w:rPr>
              <w:tab/>
            </w:r>
            <w:r w:rsidRPr="00105AEF">
              <w:rPr>
                <w:rFonts w:ascii="Times New Roman" w:eastAsiaTheme="minorEastAsia" w:cs="Times New Roman" w:hint="eastAsia"/>
              </w:rPr>
              <w:t>教學活動多元而適性，提供學生學習、觀察、探索、提問、反思、討論、創作與問題解決的機會，增強學習的理解、連貫和運用。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5E58" w14:textId="77777777" w:rsidR="00105AEF" w:rsidRPr="00105AEF" w:rsidRDefault="00105AEF" w:rsidP="00105AEF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1" w:line="328" w:lineRule="exact"/>
              <w:ind w:left="587"/>
              <w:rPr>
                <w:rFonts w:ascii="Times New Roman" w:eastAsiaTheme="minorEastAsia" w:cs="Times New Roman"/>
              </w:rPr>
            </w:pPr>
            <w:r w:rsidRPr="00105AEF">
              <w:rPr>
                <w:rFonts w:ascii="Times New Roman" w:eastAsiaTheme="minorEastAsia" w:cs="Times New Roman" w:hint="eastAsia"/>
              </w:rPr>
              <w:t>□</w:t>
            </w:r>
            <w:proofErr w:type="gramStart"/>
            <w:r w:rsidRPr="00105AEF">
              <w:rPr>
                <w:rFonts w:ascii="Times New Roman" w:eastAsiaTheme="minorEastAsia" w:cs="Times New Roman" w:hint="eastAsia"/>
              </w:rPr>
              <w:t>是□否</w:t>
            </w:r>
            <w:proofErr w:type="gramEnd"/>
          </w:p>
        </w:tc>
      </w:tr>
      <w:tr w:rsidR="00105AEF" w14:paraId="71E3E15E" w14:textId="77777777" w:rsidTr="000C7F17">
        <w:trPr>
          <w:trHeight w:val="359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544FA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left="3661" w:right="3655"/>
              <w:jc w:val="center"/>
            </w:pPr>
            <w:r>
              <w:rPr>
                <w:rFonts w:hint="eastAsia"/>
              </w:rPr>
              <w:t>教學模式與策略</w:t>
            </w:r>
          </w:p>
        </w:tc>
      </w:tr>
      <w:tr w:rsidR="00105AEF" w14:paraId="652BAB44" w14:textId="77777777" w:rsidTr="000C7F17">
        <w:trPr>
          <w:trHeight w:val="359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B5FA" w14:textId="77777777" w:rsidR="00105AEF" w:rsidRDefault="00105AEF" w:rsidP="000C7F17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1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3.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教學活動適時融入數位學習資源與方法。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2822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29BC72CD" w14:textId="77777777" w:rsidTr="000C7F17">
        <w:trPr>
          <w:trHeight w:val="720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46EA" w14:textId="77777777" w:rsidR="00105AEF" w:rsidRDefault="00105AEF" w:rsidP="000C7F17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2"/>
              <w:ind w:left="587"/>
            </w:pPr>
            <w:r>
              <w:rPr>
                <w:rFonts w:ascii="Times New Roman" w:eastAsiaTheme="minorEastAsia" w:cs="Times New Roman"/>
              </w:rPr>
              <w:t>4.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依據學生多方面的差異，規劃適性分組、採用多元教學模式，不</w:t>
            </w:r>
          </w:p>
          <w:p w14:paraId="23EB5879" w14:textId="77777777" w:rsidR="00105AEF" w:rsidRDefault="00105AEF" w:rsidP="000C7F17">
            <w:pPr>
              <w:pStyle w:val="TableParagraph"/>
              <w:kinsoku w:val="0"/>
              <w:overflowPunct w:val="0"/>
              <w:spacing w:before="24" w:line="328" w:lineRule="exact"/>
              <w:ind w:left="1067"/>
            </w:pPr>
            <w:r>
              <w:rPr>
                <w:rFonts w:hint="eastAsia"/>
              </w:rPr>
              <w:t>偏重教師單向講述式教學。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EF27" w14:textId="77777777" w:rsidR="00105AEF" w:rsidRDefault="00105AEF" w:rsidP="000C7F17">
            <w:pPr>
              <w:pStyle w:val="TableParagraph"/>
              <w:kinsoku w:val="0"/>
              <w:overflowPunct w:val="0"/>
              <w:spacing w:before="192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05FB435F" w14:textId="77777777" w:rsidTr="000C7F17">
        <w:trPr>
          <w:trHeight w:val="359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EED3" w14:textId="77777777" w:rsidR="00105AEF" w:rsidRDefault="00105AEF" w:rsidP="000C7F17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2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5.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依學生不同需求提供符合的學習材料與評量方式等。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F203" w14:textId="77777777" w:rsidR="00105AEF" w:rsidRDefault="00105AEF" w:rsidP="000C7F17">
            <w:pPr>
              <w:pStyle w:val="TableParagraph"/>
              <w:kinsoku w:val="0"/>
              <w:overflowPunct w:val="0"/>
              <w:spacing w:before="12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48A53FE8" w14:textId="77777777" w:rsidTr="000C7F17">
        <w:trPr>
          <w:trHeight w:val="359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44AB" w14:textId="77777777" w:rsidR="00105AEF" w:rsidRDefault="00105AEF" w:rsidP="000C7F17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2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6.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指派之作業多元、適性與適量，學生可勝任。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0D98" w14:textId="77777777" w:rsidR="00105AEF" w:rsidRDefault="00105AEF" w:rsidP="000C7F17">
            <w:pPr>
              <w:pStyle w:val="TableParagraph"/>
              <w:kinsoku w:val="0"/>
              <w:overflowPunct w:val="0"/>
              <w:spacing w:before="12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1957F9D0" w14:textId="77777777" w:rsidTr="000C7F17">
        <w:trPr>
          <w:trHeight w:val="361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919042" w14:textId="77777777" w:rsidR="00105AEF" w:rsidRDefault="00105AEF" w:rsidP="000C7F17">
            <w:pPr>
              <w:pStyle w:val="TableParagraph"/>
              <w:kinsoku w:val="0"/>
              <w:overflowPunct w:val="0"/>
              <w:spacing w:before="14" w:line="328" w:lineRule="exact"/>
              <w:ind w:left="3661" w:right="3655"/>
              <w:jc w:val="center"/>
            </w:pPr>
            <w:r>
              <w:rPr>
                <w:rFonts w:hint="eastAsia"/>
              </w:rPr>
              <w:t>班級經營</w:t>
            </w:r>
          </w:p>
        </w:tc>
      </w:tr>
      <w:tr w:rsidR="00105AEF" w14:paraId="5E5C228B" w14:textId="77777777" w:rsidTr="000C7F17">
        <w:trPr>
          <w:trHeight w:val="359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5F20" w14:textId="77777777" w:rsidR="00105AEF" w:rsidRDefault="00105AEF" w:rsidP="000C7F17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1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7.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建立有助於學習的班級規範。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22B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0B96C86B" w14:textId="77777777" w:rsidTr="000C7F17">
        <w:trPr>
          <w:trHeight w:val="359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0DCF" w14:textId="77777777" w:rsidR="00105AEF" w:rsidRDefault="00105AEF" w:rsidP="000C7F17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1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8.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親師生溝通互動良好。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7378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4A5ABC93" w14:textId="77777777" w:rsidTr="000C7F17">
        <w:trPr>
          <w:trHeight w:val="359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743C" w14:textId="77777777" w:rsidR="00105AEF" w:rsidRDefault="00105AEF" w:rsidP="000C7F17">
            <w:pPr>
              <w:pStyle w:val="TableParagraph"/>
              <w:tabs>
                <w:tab w:val="left" w:pos="1067"/>
              </w:tabs>
              <w:kinsoku w:val="0"/>
              <w:overflowPunct w:val="0"/>
              <w:spacing w:before="11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9.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課堂氣氛融洽。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E096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44DB6496" w14:textId="77777777" w:rsidTr="000C7F17">
        <w:trPr>
          <w:trHeight w:val="359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012454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left="3661" w:right="3655"/>
              <w:jc w:val="center"/>
            </w:pPr>
            <w:r>
              <w:rPr>
                <w:rFonts w:hint="eastAsia"/>
              </w:rPr>
              <w:t>專業能力提升</w:t>
            </w:r>
          </w:p>
        </w:tc>
      </w:tr>
      <w:tr w:rsidR="00105AEF" w14:paraId="127A1368" w14:textId="77777777" w:rsidTr="000C7F17">
        <w:trPr>
          <w:trHeight w:val="359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F91" w14:textId="77777777" w:rsidR="00105AEF" w:rsidRDefault="00105AEF" w:rsidP="000C7F17">
            <w:pPr>
              <w:pStyle w:val="TableParagraph"/>
              <w:kinsoku w:val="0"/>
              <w:overflowPunct w:val="0"/>
              <w:spacing w:before="12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10.</w:t>
            </w:r>
            <w:r>
              <w:rPr>
                <w:rFonts w:ascii="Times New Roman" w:eastAsiaTheme="minorEastAsia" w:cs="Times New Roman"/>
                <w:spacing w:val="59"/>
              </w:rPr>
              <w:t xml:space="preserve"> </w:t>
            </w:r>
            <w:r>
              <w:rPr>
                <w:rFonts w:hint="eastAsia"/>
              </w:rPr>
              <w:t>參與教師專業社群。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5AE" w14:textId="77777777" w:rsidR="00105AEF" w:rsidRDefault="00105AEF" w:rsidP="000C7F17">
            <w:pPr>
              <w:pStyle w:val="TableParagraph"/>
              <w:kinsoku w:val="0"/>
              <w:overflowPunct w:val="0"/>
              <w:spacing w:before="12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2DB5A3CB" w14:textId="77777777" w:rsidTr="000C7F17">
        <w:trPr>
          <w:trHeight w:val="362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589" w14:textId="77777777" w:rsidR="00105AEF" w:rsidRDefault="00105AEF" w:rsidP="000C7F17">
            <w:pPr>
              <w:pStyle w:val="TableParagraph"/>
              <w:kinsoku w:val="0"/>
              <w:overflowPunct w:val="0"/>
              <w:spacing w:before="14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11.</w:t>
            </w:r>
            <w:r>
              <w:rPr>
                <w:rFonts w:ascii="Times New Roman" w:eastAsiaTheme="minorEastAsia" w:cs="Times New Roman"/>
                <w:spacing w:val="59"/>
              </w:rPr>
              <w:t xml:space="preserve"> </w:t>
            </w:r>
            <w:r>
              <w:rPr>
                <w:rFonts w:hint="eastAsia"/>
              </w:rPr>
              <w:t>參與教師進修與研習。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80EB" w14:textId="77777777" w:rsidR="00105AEF" w:rsidRDefault="00105AEF" w:rsidP="000C7F17">
            <w:pPr>
              <w:pStyle w:val="TableParagraph"/>
              <w:kinsoku w:val="0"/>
              <w:overflowPunct w:val="0"/>
              <w:spacing w:before="14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6BE15DD4" w14:textId="77777777" w:rsidTr="000C7F17">
        <w:trPr>
          <w:trHeight w:val="360"/>
        </w:trPr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764B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left="587"/>
            </w:pPr>
            <w:r>
              <w:rPr>
                <w:rFonts w:ascii="Times New Roman" w:eastAsiaTheme="minorEastAsia" w:cs="Times New Roman"/>
              </w:rPr>
              <w:t>12.</w:t>
            </w:r>
            <w:r>
              <w:rPr>
                <w:rFonts w:ascii="Times New Roman" w:eastAsiaTheme="minorEastAsia" w:cs="Times New Roman"/>
                <w:spacing w:val="59"/>
              </w:rPr>
              <w:t xml:space="preserve"> </w:t>
            </w:r>
            <w:r>
              <w:rPr>
                <w:rFonts w:hint="eastAsia"/>
              </w:rPr>
              <w:t>參與</w:t>
            </w:r>
            <w:proofErr w:type="gramStart"/>
            <w:r>
              <w:rPr>
                <w:rFonts w:hint="eastAsia"/>
              </w:rPr>
              <w:t>共同備課</w:t>
            </w:r>
            <w:proofErr w:type="gramEnd"/>
            <w:r>
              <w:rPr>
                <w:rFonts w:hint="eastAsia"/>
              </w:rPr>
              <w:t>、公開</w:t>
            </w:r>
            <w:proofErr w:type="gramStart"/>
            <w:r>
              <w:rPr>
                <w:rFonts w:hint="eastAsia"/>
              </w:rPr>
              <w:t>觀課與議</w:t>
            </w:r>
            <w:proofErr w:type="gramEnd"/>
            <w:r>
              <w:rPr>
                <w:rFonts w:hint="eastAsia"/>
              </w:rPr>
              <w:t>課。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E306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right="204"/>
              <w:jc w:val="right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</w:tr>
      <w:tr w:rsidR="00105AEF" w14:paraId="177F941D" w14:textId="77777777" w:rsidTr="000C7F17">
        <w:trPr>
          <w:trHeight w:val="359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D98993" w14:textId="77777777" w:rsidR="00105AEF" w:rsidRDefault="00105AEF" w:rsidP="000C7F17">
            <w:pPr>
              <w:pStyle w:val="TableParagraph"/>
              <w:kinsoku w:val="0"/>
              <w:overflowPunct w:val="0"/>
              <w:spacing w:before="11" w:line="328" w:lineRule="exact"/>
              <w:ind w:left="3661" w:right="3655"/>
              <w:jc w:val="center"/>
            </w:pPr>
            <w:r>
              <w:rPr>
                <w:rFonts w:hint="eastAsia"/>
              </w:rPr>
              <w:t>自我</w:t>
            </w:r>
            <w:proofErr w:type="gramStart"/>
            <w:r>
              <w:rPr>
                <w:rFonts w:hint="eastAsia"/>
              </w:rPr>
              <w:t>省思質性</w:t>
            </w:r>
            <w:proofErr w:type="gramEnd"/>
            <w:r>
              <w:rPr>
                <w:rFonts w:hint="eastAsia"/>
              </w:rPr>
              <w:t>紀錄</w:t>
            </w:r>
          </w:p>
        </w:tc>
      </w:tr>
      <w:tr w:rsidR="00105AEF" w14:paraId="067BC004" w14:textId="77777777" w:rsidTr="000C7F17">
        <w:trPr>
          <w:trHeight w:val="3849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97F" w14:textId="77777777" w:rsidR="00105AEF" w:rsidRDefault="00105AEF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548219BE" w14:textId="77777777" w:rsidR="00105AEF" w:rsidRDefault="00105AEF" w:rsidP="00116A6E">
      <w:pPr>
        <w:pStyle w:val="a3"/>
        <w:tabs>
          <w:tab w:val="left" w:pos="1033"/>
        </w:tabs>
        <w:kinsoku w:val="0"/>
        <w:overflowPunct w:val="0"/>
        <w:spacing w:before="76"/>
        <w:ind w:left="324"/>
      </w:pPr>
    </w:p>
    <w:p w14:paraId="1E226205" w14:textId="77777777" w:rsidR="00105AEF" w:rsidRDefault="00105AEF">
      <w:pPr>
        <w:widowControl/>
        <w:autoSpaceDE/>
        <w:autoSpaceDN/>
        <w:adjustRightInd/>
      </w:pPr>
      <w:r>
        <w:br w:type="page"/>
      </w:r>
    </w:p>
    <w:p w14:paraId="2817250C" w14:textId="77777777" w:rsidR="004F29D8" w:rsidRDefault="00105AEF" w:rsidP="004F29D8">
      <w:pPr>
        <w:pStyle w:val="a3"/>
        <w:tabs>
          <w:tab w:val="left" w:pos="1033"/>
        </w:tabs>
        <w:kinsoku w:val="0"/>
        <w:overflowPunct w:val="0"/>
        <w:spacing w:before="76"/>
        <w:ind w:left="324"/>
      </w:pPr>
      <w:r>
        <w:rPr>
          <w:rFonts w:hint="eastAsia"/>
        </w:rPr>
        <w:lastRenderedPageBreak/>
        <w:t>工具</w:t>
      </w:r>
      <w:r>
        <w:rPr>
          <w:spacing w:val="-2"/>
        </w:rPr>
        <w:t xml:space="preserve"> </w:t>
      </w:r>
      <w:r>
        <w:rPr>
          <w:rFonts w:ascii="Times New Roman" w:cs="Times New Roman"/>
        </w:rPr>
        <w:t>10</w:t>
      </w:r>
      <w:r>
        <w:rPr>
          <w:rFonts w:hint="eastAsia"/>
        </w:rPr>
        <w:t>：</w:t>
      </w:r>
      <w:r w:rsidR="004F29D8">
        <w:rPr>
          <w:rFonts w:hint="eastAsia"/>
        </w:rPr>
        <w:t>學生回饋單（示例）</w:t>
      </w:r>
    </w:p>
    <w:p w14:paraId="1AF4FEED" w14:textId="77777777" w:rsidR="004F29D8" w:rsidRDefault="004F29D8" w:rsidP="004F29D8">
      <w:pPr>
        <w:pStyle w:val="a3"/>
        <w:tabs>
          <w:tab w:val="left" w:pos="2321"/>
          <w:tab w:val="left" w:pos="5878"/>
        </w:tabs>
        <w:kinsoku w:val="0"/>
        <w:overflowPunct w:val="0"/>
        <w:spacing w:before="94"/>
        <w:ind w:left="218"/>
      </w:pPr>
      <w:r>
        <w:rPr>
          <w:rFonts w:hint="eastAsia"/>
        </w:rPr>
        <w:t>班級：</w:t>
      </w:r>
      <w:r>
        <w:tab/>
      </w:r>
      <w:r>
        <w:rPr>
          <w:rFonts w:hint="eastAsia"/>
        </w:rPr>
        <w:t>科目：</w:t>
      </w:r>
      <w:r>
        <w:tab/>
      </w:r>
      <w:r>
        <w:rPr>
          <w:rFonts w:hint="eastAsia"/>
        </w:rPr>
        <w:t>日期：</w:t>
      </w:r>
    </w:p>
    <w:p w14:paraId="43E47B1A" w14:textId="77777777" w:rsidR="004F29D8" w:rsidRDefault="004F29D8" w:rsidP="004F29D8">
      <w:pPr>
        <w:pStyle w:val="a3"/>
        <w:kinsoku w:val="0"/>
        <w:overflowPunct w:val="0"/>
        <w:spacing w:before="10"/>
        <w:rPr>
          <w:sz w:val="5"/>
          <w:szCs w:val="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3"/>
        <w:gridCol w:w="583"/>
        <w:gridCol w:w="581"/>
        <w:gridCol w:w="584"/>
        <w:gridCol w:w="581"/>
        <w:gridCol w:w="586"/>
      </w:tblGrid>
      <w:tr w:rsidR="004F29D8" w14:paraId="50314959" w14:textId="77777777" w:rsidTr="000C7F17">
        <w:trPr>
          <w:trHeight w:val="153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6658" w14:textId="77777777" w:rsidR="004F29D8" w:rsidRDefault="004F29D8" w:rsidP="000C7F17">
            <w:pPr>
              <w:pStyle w:val="TableParagraph"/>
              <w:kinsoku w:val="0"/>
              <w:overflowPunct w:val="0"/>
            </w:pPr>
          </w:p>
          <w:p w14:paraId="2D8A05E7" w14:textId="77777777" w:rsidR="004F29D8" w:rsidRDefault="004F29D8" w:rsidP="000C7F17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231130C8" w14:textId="77777777" w:rsidR="004F29D8" w:rsidRDefault="004F29D8" w:rsidP="000C7F17">
            <w:pPr>
              <w:pStyle w:val="TableParagraph"/>
              <w:kinsoku w:val="0"/>
              <w:overflowPunct w:val="0"/>
              <w:ind w:left="2685" w:right="2678"/>
              <w:jc w:val="center"/>
            </w:pPr>
            <w:r>
              <w:rPr>
                <w:rFonts w:hint="eastAsia"/>
              </w:rPr>
              <w:t>回饋項目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3588" w14:textId="77777777" w:rsidR="004F29D8" w:rsidRDefault="004F29D8" w:rsidP="000C7F17">
            <w:pPr>
              <w:pStyle w:val="TableParagraph"/>
              <w:kinsoku w:val="0"/>
              <w:overflowPunct w:val="0"/>
              <w:spacing w:before="8"/>
              <w:rPr>
                <w:sz w:val="21"/>
                <w:szCs w:val="21"/>
              </w:rPr>
            </w:pPr>
          </w:p>
          <w:p w14:paraId="5BD78A2E" w14:textId="77777777" w:rsidR="004F29D8" w:rsidRDefault="004F29D8" w:rsidP="000C7F17">
            <w:pPr>
              <w:pStyle w:val="TableParagraph"/>
              <w:kinsoku w:val="0"/>
              <w:overflowPunct w:val="0"/>
              <w:spacing w:before="1" w:line="172" w:lineRule="auto"/>
              <w:ind w:left="119" w:right="211"/>
              <w:jc w:val="both"/>
            </w:pPr>
            <w:r>
              <w:rPr>
                <w:rFonts w:hint="eastAsia"/>
              </w:rPr>
              <w:t>非常同意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F680" w14:textId="77777777" w:rsidR="004F29D8" w:rsidRDefault="004F29D8" w:rsidP="000C7F17">
            <w:pPr>
              <w:pStyle w:val="TableParagraph"/>
              <w:kinsoku w:val="0"/>
              <w:overflowPunct w:val="0"/>
            </w:pPr>
          </w:p>
          <w:p w14:paraId="15E98D01" w14:textId="77777777" w:rsidR="004F29D8" w:rsidRDefault="004F29D8" w:rsidP="000C7F17">
            <w:pPr>
              <w:pStyle w:val="TableParagraph"/>
              <w:kinsoku w:val="0"/>
              <w:overflowPunct w:val="0"/>
              <w:spacing w:before="207" w:line="172" w:lineRule="auto"/>
              <w:ind w:left="120" w:right="208"/>
            </w:pPr>
            <w:r>
              <w:rPr>
                <w:rFonts w:hint="eastAsia"/>
              </w:rPr>
              <w:t>同意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269F" w14:textId="77777777" w:rsidR="004F29D8" w:rsidRDefault="004F29D8" w:rsidP="000C7F17">
            <w:pPr>
              <w:pStyle w:val="TableParagraph"/>
              <w:kinsoku w:val="0"/>
              <w:overflowPunct w:val="0"/>
            </w:pPr>
          </w:p>
          <w:p w14:paraId="2E7D71A3" w14:textId="77777777" w:rsidR="004F29D8" w:rsidRDefault="004F29D8" w:rsidP="000C7F17">
            <w:pPr>
              <w:pStyle w:val="TableParagraph"/>
              <w:kinsoku w:val="0"/>
              <w:overflowPunct w:val="0"/>
              <w:spacing w:before="207" w:line="172" w:lineRule="auto"/>
              <w:ind w:left="119" w:right="212"/>
            </w:pPr>
            <w:r>
              <w:rPr>
                <w:rFonts w:hint="eastAsia"/>
              </w:rPr>
              <w:t>尚可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45D2" w14:textId="77777777" w:rsidR="004F29D8" w:rsidRDefault="004F29D8" w:rsidP="000C7F17">
            <w:pPr>
              <w:pStyle w:val="TableParagraph"/>
              <w:kinsoku w:val="0"/>
              <w:overflowPunct w:val="0"/>
              <w:spacing w:before="3"/>
              <w:rPr>
                <w:sz w:val="30"/>
                <w:szCs w:val="30"/>
              </w:rPr>
            </w:pPr>
          </w:p>
          <w:p w14:paraId="69EC4754" w14:textId="77777777" w:rsidR="004F29D8" w:rsidRDefault="004F29D8" w:rsidP="000C7F17">
            <w:pPr>
              <w:pStyle w:val="TableParagraph"/>
              <w:kinsoku w:val="0"/>
              <w:overflowPunct w:val="0"/>
              <w:spacing w:line="172" w:lineRule="auto"/>
              <w:ind w:left="119" w:right="209"/>
              <w:jc w:val="both"/>
            </w:pPr>
            <w:r>
              <w:rPr>
                <w:rFonts w:hint="eastAsia"/>
              </w:rPr>
              <w:t>不同意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AA4" w14:textId="77777777" w:rsidR="004F29D8" w:rsidRDefault="004F29D8" w:rsidP="000C7F17">
            <w:pPr>
              <w:pStyle w:val="TableParagraph"/>
              <w:kinsoku w:val="0"/>
              <w:overflowPunct w:val="0"/>
              <w:spacing w:before="182" w:line="172" w:lineRule="auto"/>
              <w:ind w:left="121" w:right="212"/>
              <w:jc w:val="both"/>
            </w:pPr>
            <w:r>
              <w:rPr>
                <w:rFonts w:hint="eastAsia"/>
              </w:rPr>
              <w:t>非常不同意</w:t>
            </w:r>
          </w:p>
        </w:tc>
      </w:tr>
      <w:tr w:rsidR="004F29D8" w14:paraId="27BB65BE" w14:textId="77777777" w:rsidTr="000C7F17">
        <w:trPr>
          <w:trHeight w:val="359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7B806" w14:textId="77777777" w:rsidR="004F29D8" w:rsidRDefault="004F29D8" w:rsidP="000C7F17">
            <w:pPr>
              <w:pStyle w:val="TableParagraph"/>
              <w:kinsoku w:val="0"/>
              <w:overflowPunct w:val="0"/>
              <w:spacing w:before="11" w:line="328" w:lineRule="exact"/>
              <w:ind w:left="3181" w:right="3176"/>
              <w:jc w:val="center"/>
            </w:pPr>
            <w:r>
              <w:rPr>
                <w:rFonts w:hint="eastAsia"/>
              </w:rPr>
              <w:t>教師教學模式與策略</w:t>
            </w:r>
          </w:p>
        </w:tc>
      </w:tr>
      <w:tr w:rsidR="004F29D8" w14:paraId="06C8EC6B" w14:textId="77777777" w:rsidTr="000C7F17">
        <w:trPr>
          <w:trHeight w:val="107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0044" w14:textId="77777777" w:rsidR="004F29D8" w:rsidRDefault="004F29D8" w:rsidP="000C7F17">
            <w:pPr>
              <w:pStyle w:val="TableParagraph"/>
              <w:kinsoku w:val="0"/>
              <w:overflowPunct w:val="0"/>
              <w:spacing w:before="12" w:line="256" w:lineRule="auto"/>
              <w:ind w:left="390" w:right="90" w:hanging="284"/>
            </w:pPr>
            <w:r>
              <w:rPr>
                <w:rFonts w:ascii="Times New Roman" w:eastAsiaTheme="minorEastAsia" w:cs="Times New Roman"/>
              </w:rPr>
              <w:t xml:space="preserve">1. </w:t>
            </w:r>
            <w:r>
              <w:rPr>
                <w:rFonts w:hint="eastAsia"/>
              </w:rPr>
              <w:t>教學活動多元而適性，提供學生學習、觀察、探索、提問、反思、討論、創作與問題解決的機會，增強學習的</w:t>
            </w:r>
          </w:p>
          <w:p w14:paraId="01860D2B" w14:textId="77777777" w:rsidR="004F29D8" w:rsidRDefault="004F29D8" w:rsidP="000C7F17">
            <w:pPr>
              <w:pStyle w:val="TableParagraph"/>
              <w:kinsoku w:val="0"/>
              <w:overflowPunct w:val="0"/>
              <w:spacing w:before="1" w:line="328" w:lineRule="exact"/>
              <w:ind w:left="390"/>
            </w:pPr>
            <w:r>
              <w:rPr>
                <w:rFonts w:hint="eastAsia"/>
              </w:rPr>
              <w:t>理解、連貫和運用。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E3A5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D30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AEA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853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6F98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013F05A8" w14:textId="77777777" w:rsidTr="000C7F17">
        <w:trPr>
          <w:trHeight w:val="72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24F" w14:textId="77777777" w:rsidR="004F29D8" w:rsidRDefault="004F29D8" w:rsidP="000C7F17">
            <w:pPr>
              <w:pStyle w:val="TableParagraph"/>
              <w:kinsoku w:val="0"/>
              <w:overflowPunct w:val="0"/>
              <w:spacing w:before="12"/>
              <w:ind w:left="107"/>
            </w:pPr>
            <w:r>
              <w:rPr>
                <w:rFonts w:ascii="Times New Roman" w:eastAsiaTheme="minorEastAsia" w:cs="Times New Roman"/>
              </w:rPr>
              <w:t xml:space="preserve">2. </w:t>
            </w:r>
            <w:r>
              <w:rPr>
                <w:rFonts w:hint="eastAsia"/>
              </w:rPr>
              <w:t>依據學生多方面的差異，規劃適性分組、採用多元教學</w:t>
            </w:r>
          </w:p>
          <w:p w14:paraId="77EE0ECD" w14:textId="77777777" w:rsidR="004F29D8" w:rsidRDefault="004F29D8" w:rsidP="000C7F17">
            <w:pPr>
              <w:pStyle w:val="TableParagraph"/>
              <w:kinsoku w:val="0"/>
              <w:overflowPunct w:val="0"/>
              <w:spacing w:before="24" w:line="328" w:lineRule="exact"/>
              <w:ind w:left="390"/>
            </w:pPr>
            <w:r>
              <w:rPr>
                <w:rFonts w:hint="eastAsia"/>
              </w:rPr>
              <w:t>模式，不偏重教師單向講述式。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C337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875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022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68B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062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606698FA" w14:textId="77777777" w:rsidTr="000C7F17">
        <w:trPr>
          <w:trHeight w:val="35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A3B8" w14:textId="77777777" w:rsidR="004F29D8" w:rsidRDefault="004F29D8" w:rsidP="000C7F17">
            <w:pPr>
              <w:pStyle w:val="TableParagraph"/>
              <w:kinsoku w:val="0"/>
              <w:overflowPunct w:val="0"/>
              <w:spacing w:before="12" w:line="328" w:lineRule="exact"/>
              <w:ind w:left="107"/>
            </w:pPr>
            <w:r>
              <w:rPr>
                <w:rFonts w:ascii="Times New Roman" w:eastAsiaTheme="minorEastAsia" w:cs="Times New Roman"/>
              </w:rPr>
              <w:t xml:space="preserve">3. </w:t>
            </w:r>
            <w:r>
              <w:rPr>
                <w:rFonts w:hint="eastAsia"/>
              </w:rPr>
              <w:t>依學生不同需求提供符合的學習材料與評量方式等。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B1B2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D587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6A0B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36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9A98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1BF4AB0F" w14:textId="77777777" w:rsidTr="000C7F17">
        <w:trPr>
          <w:trHeight w:val="35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A4E8" w14:textId="77777777" w:rsidR="004F29D8" w:rsidRDefault="004F29D8" w:rsidP="000C7F17">
            <w:pPr>
              <w:pStyle w:val="TableParagraph"/>
              <w:kinsoku w:val="0"/>
              <w:overflowPunct w:val="0"/>
              <w:spacing w:before="11" w:line="328" w:lineRule="exact"/>
              <w:ind w:left="107"/>
            </w:pPr>
            <w:r>
              <w:rPr>
                <w:rFonts w:ascii="Times New Roman" w:eastAsiaTheme="minorEastAsia" w:cs="Times New Roman"/>
              </w:rPr>
              <w:t xml:space="preserve">4. </w:t>
            </w:r>
            <w:r>
              <w:rPr>
                <w:rFonts w:hint="eastAsia"/>
              </w:rPr>
              <w:t>指派之作業多元、適性與適量，學生可勝任。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3C4F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8F59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0B57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09C7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1D31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51EC2261" w14:textId="77777777" w:rsidTr="000C7F17">
        <w:trPr>
          <w:trHeight w:val="361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531227" w14:textId="77777777" w:rsidR="004F29D8" w:rsidRDefault="004F29D8" w:rsidP="000C7F17">
            <w:pPr>
              <w:pStyle w:val="TableParagraph"/>
              <w:kinsoku w:val="0"/>
              <w:overflowPunct w:val="0"/>
              <w:spacing w:before="14" w:line="328" w:lineRule="exact"/>
              <w:ind w:left="3181" w:right="3176"/>
              <w:jc w:val="center"/>
            </w:pPr>
            <w:r>
              <w:rPr>
                <w:rFonts w:hint="eastAsia"/>
              </w:rPr>
              <w:t>班級氣氛</w:t>
            </w:r>
          </w:p>
        </w:tc>
      </w:tr>
      <w:tr w:rsidR="004F29D8" w14:paraId="0B858B3E" w14:textId="77777777" w:rsidTr="000C7F17">
        <w:trPr>
          <w:trHeight w:val="35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D6A0" w14:textId="77777777" w:rsidR="004F29D8" w:rsidRDefault="004F29D8" w:rsidP="000C7F17">
            <w:pPr>
              <w:pStyle w:val="TableParagraph"/>
              <w:kinsoku w:val="0"/>
              <w:overflowPunct w:val="0"/>
              <w:spacing w:before="12" w:line="328" w:lineRule="exact"/>
              <w:ind w:left="107"/>
            </w:pPr>
            <w:r>
              <w:rPr>
                <w:rFonts w:ascii="Times New Roman" w:eastAsiaTheme="minorEastAsia" w:cs="Times New Roman"/>
              </w:rPr>
              <w:t xml:space="preserve">5. </w:t>
            </w:r>
            <w:r>
              <w:rPr>
                <w:rFonts w:hint="eastAsia"/>
              </w:rPr>
              <w:t>班級氣氛正向融洽。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ADD7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D25F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201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2BF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1FD1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256A2E6B" w14:textId="77777777" w:rsidTr="000C7F17">
        <w:trPr>
          <w:trHeight w:val="35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75CF" w14:textId="77777777" w:rsidR="004F29D8" w:rsidRDefault="004F29D8" w:rsidP="000C7F17">
            <w:pPr>
              <w:pStyle w:val="TableParagraph"/>
              <w:kinsoku w:val="0"/>
              <w:overflowPunct w:val="0"/>
              <w:spacing w:before="11" w:line="328" w:lineRule="exact"/>
              <w:ind w:left="107"/>
            </w:pPr>
            <w:r>
              <w:rPr>
                <w:rFonts w:ascii="Times New Roman" w:eastAsiaTheme="minorEastAsia" w:cs="Times New Roman"/>
              </w:rPr>
              <w:t xml:space="preserve">6. </w:t>
            </w:r>
            <w:r>
              <w:rPr>
                <w:rFonts w:hint="eastAsia"/>
              </w:rPr>
              <w:t>師生互動良好，學生樂於發表。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717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FC5F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9923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9847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6FC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2B3A4C27" w14:textId="77777777" w:rsidTr="000C7F17">
        <w:trPr>
          <w:trHeight w:val="35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95DC" w14:textId="77777777" w:rsidR="004F29D8" w:rsidRDefault="004F29D8" w:rsidP="000C7F17">
            <w:pPr>
              <w:pStyle w:val="TableParagraph"/>
              <w:kinsoku w:val="0"/>
              <w:overflowPunct w:val="0"/>
              <w:spacing w:before="11" w:line="328" w:lineRule="exact"/>
              <w:ind w:left="107"/>
            </w:pPr>
            <w:r>
              <w:rPr>
                <w:rFonts w:ascii="Times New Roman" w:eastAsiaTheme="minorEastAsia" w:cs="Times New Roman"/>
              </w:rPr>
              <w:t xml:space="preserve">7. </w:t>
            </w:r>
            <w:r>
              <w:rPr>
                <w:rFonts w:hint="eastAsia"/>
              </w:rPr>
              <w:t>同學互動良好，能彼此合作學習。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14B4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9ED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7F73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3D44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0F0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62234291" w14:textId="77777777" w:rsidTr="000C7F17">
        <w:trPr>
          <w:trHeight w:val="359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883341" w14:textId="77777777" w:rsidR="004F29D8" w:rsidRDefault="004F29D8" w:rsidP="000C7F17">
            <w:pPr>
              <w:pStyle w:val="TableParagraph"/>
              <w:kinsoku w:val="0"/>
              <w:overflowPunct w:val="0"/>
              <w:spacing w:before="12" w:line="328" w:lineRule="exact"/>
              <w:ind w:left="3182" w:right="3176"/>
              <w:jc w:val="center"/>
            </w:pPr>
            <w:r>
              <w:rPr>
                <w:rFonts w:hint="eastAsia"/>
              </w:rPr>
              <w:t>學習能力（核心素養）提升</w:t>
            </w:r>
          </w:p>
        </w:tc>
      </w:tr>
      <w:tr w:rsidR="004F29D8" w14:paraId="5D1C1E37" w14:textId="77777777" w:rsidTr="000C7F17">
        <w:trPr>
          <w:trHeight w:val="35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B8D" w14:textId="77777777" w:rsidR="004F29D8" w:rsidRDefault="004F29D8" w:rsidP="000C7F17">
            <w:pPr>
              <w:pStyle w:val="TableParagraph"/>
              <w:kinsoku w:val="0"/>
              <w:overflowPunct w:val="0"/>
              <w:spacing w:before="11" w:line="328" w:lineRule="exact"/>
              <w:ind w:left="107"/>
            </w:pPr>
            <w:r>
              <w:rPr>
                <w:rFonts w:ascii="Times New Roman" w:eastAsiaTheme="minorEastAsia" w:cs="Times New Roman"/>
              </w:rPr>
              <w:t xml:space="preserve">8. </w:t>
            </w:r>
            <w:r>
              <w:rPr>
                <w:rFonts w:hint="eastAsia"/>
              </w:rPr>
              <w:t>課程幫助我全面思考、分析與探索的能力。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591F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DF7D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789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68B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B8D3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2240A960" w14:textId="77777777" w:rsidTr="000C7F17">
        <w:trPr>
          <w:trHeight w:val="362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0899" w14:textId="77777777" w:rsidR="004F29D8" w:rsidRDefault="004F29D8" w:rsidP="000C7F17">
            <w:pPr>
              <w:pStyle w:val="TableParagraph"/>
              <w:kinsoku w:val="0"/>
              <w:overflowPunct w:val="0"/>
              <w:spacing w:before="14" w:line="328" w:lineRule="exact"/>
              <w:ind w:left="107"/>
            </w:pPr>
            <w:r>
              <w:rPr>
                <w:rFonts w:ascii="Times New Roman" w:eastAsiaTheme="minorEastAsia" w:cs="Times New Roman"/>
              </w:rPr>
              <w:t xml:space="preserve">9. </w:t>
            </w:r>
            <w:r>
              <w:rPr>
                <w:rFonts w:hint="eastAsia"/>
              </w:rPr>
              <w:t>課程幫助我規劃、實踐與檢討反省的能力。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A71A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244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1ACF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233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7E9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56D01A51" w14:textId="77777777" w:rsidTr="000C7F17">
        <w:trPr>
          <w:trHeight w:val="35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98A6" w14:textId="77777777" w:rsidR="004F29D8" w:rsidRDefault="004F29D8" w:rsidP="000C7F17">
            <w:pPr>
              <w:pStyle w:val="TableParagraph"/>
              <w:tabs>
                <w:tab w:val="left" w:pos="674"/>
              </w:tabs>
              <w:kinsoku w:val="0"/>
              <w:overflowPunct w:val="0"/>
              <w:spacing w:before="11" w:line="328" w:lineRule="exact"/>
              <w:ind w:left="107"/>
            </w:pPr>
            <w:r>
              <w:rPr>
                <w:rFonts w:ascii="Times New Roman" w:eastAsiaTheme="minorEastAsia" w:cs="Times New Roman"/>
              </w:rPr>
              <w:t>10.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課程幫助我更精確掌握文字或符號表達的能力。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EACD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93C9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73A4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2A87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4F9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3668062B" w14:textId="77777777" w:rsidTr="000C7F17">
        <w:trPr>
          <w:trHeight w:val="35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EEE" w14:textId="77777777" w:rsidR="004F29D8" w:rsidRDefault="004F29D8" w:rsidP="000C7F17">
            <w:pPr>
              <w:pStyle w:val="TableParagraph"/>
              <w:tabs>
                <w:tab w:val="left" w:pos="674"/>
              </w:tabs>
              <w:kinsoku w:val="0"/>
              <w:overflowPunct w:val="0"/>
              <w:spacing w:before="12" w:line="328" w:lineRule="exact"/>
              <w:ind w:left="107"/>
            </w:pPr>
            <w:r>
              <w:rPr>
                <w:rFonts w:ascii="Times New Roman" w:eastAsiaTheme="minorEastAsia" w:cs="Times New Roman"/>
              </w:rPr>
              <w:t>11.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課程幫助我運用科技、資訊與</w:t>
            </w:r>
            <w:proofErr w:type="gramStart"/>
            <w:r>
              <w:rPr>
                <w:rFonts w:hint="eastAsia"/>
              </w:rPr>
              <w:t>媒體識讀的</w:t>
            </w:r>
            <w:proofErr w:type="gramEnd"/>
            <w:r>
              <w:rPr>
                <w:rFonts w:hint="eastAsia"/>
              </w:rPr>
              <w:t>能力。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1A58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906A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024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555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8667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71F43F84" w14:textId="77777777" w:rsidTr="000C7F17">
        <w:trPr>
          <w:trHeight w:val="35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76E9" w14:textId="77777777" w:rsidR="004F29D8" w:rsidRDefault="004F29D8" w:rsidP="000C7F17">
            <w:pPr>
              <w:pStyle w:val="TableParagraph"/>
              <w:tabs>
                <w:tab w:val="left" w:pos="674"/>
              </w:tabs>
              <w:kinsoku w:val="0"/>
              <w:overflowPunct w:val="0"/>
              <w:spacing w:before="11" w:line="328" w:lineRule="exact"/>
              <w:ind w:left="107"/>
              <w:rPr>
                <w:spacing w:val="-10"/>
              </w:rPr>
            </w:pPr>
            <w:r>
              <w:rPr>
                <w:rFonts w:ascii="Times New Roman" w:eastAsiaTheme="minorEastAsia" w:cs="Times New Roman"/>
              </w:rPr>
              <w:t>12.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  <w:spacing w:val="-10"/>
              </w:rPr>
              <w:t>課程幫助我提升藝術感受、欣賞、創作與鑑賞的能力。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9F0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F83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2403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577D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2C6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3E9D87DC" w14:textId="77777777" w:rsidTr="000C7F17">
        <w:trPr>
          <w:trHeight w:val="71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96B3" w14:textId="77777777" w:rsidR="004F29D8" w:rsidRDefault="004F29D8" w:rsidP="000C7F17">
            <w:pPr>
              <w:pStyle w:val="TableParagraph"/>
              <w:tabs>
                <w:tab w:val="left" w:pos="674"/>
              </w:tabs>
              <w:kinsoku w:val="0"/>
              <w:overflowPunct w:val="0"/>
              <w:spacing w:before="11"/>
              <w:ind w:left="107"/>
            </w:pPr>
            <w:r>
              <w:rPr>
                <w:rFonts w:ascii="Times New Roman" w:eastAsiaTheme="minorEastAsia" w:cs="Times New Roman"/>
              </w:rPr>
              <w:t>13.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課程幫助我對道德課題與公共議題的思考、對話及參</w:t>
            </w:r>
          </w:p>
          <w:p w14:paraId="1CE332A9" w14:textId="77777777" w:rsidR="004F29D8" w:rsidRDefault="004F29D8" w:rsidP="000C7F17">
            <w:pPr>
              <w:pStyle w:val="TableParagraph"/>
              <w:kinsoku w:val="0"/>
              <w:overflowPunct w:val="0"/>
              <w:spacing w:before="25" w:line="328" w:lineRule="exact"/>
              <w:ind w:left="674"/>
            </w:pPr>
            <w:r>
              <w:rPr>
                <w:rFonts w:hint="eastAsia"/>
              </w:rPr>
              <w:t>與能力。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4ADF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1FCE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1705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1E50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DADF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04250F02" w14:textId="77777777" w:rsidTr="000C7F17">
        <w:trPr>
          <w:trHeight w:val="71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DD83" w14:textId="77777777" w:rsidR="004F29D8" w:rsidRDefault="004F29D8" w:rsidP="000C7F17">
            <w:pPr>
              <w:pStyle w:val="TableParagraph"/>
              <w:tabs>
                <w:tab w:val="left" w:pos="674"/>
              </w:tabs>
              <w:kinsoku w:val="0"/>
              <w:overflowPunct w:val="0"/>
              <w:spacing w:before="12"/>
              <w:ind w:left="107"/>
            </w:pPr>
            <w:r>
              <w:rPr>
                <w:rFonts w:ascii="Times New Roman" w:eastAsiaTheme="minorEastAsia" w:cs="Times New Roman"/>
              </w:rPr>
              <w:t>14.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課程幫助我包容人我差異、溝通協調及團隊合作的能</w:t>
            </w:r>
          </w:p>
          <w:p w14:paraId="774BB537" w14:textId="77777777" w:rsidR="004F29D8" w:rsidRDefault="004F29D8" w:rsidP="000C7F17">
            <w:pPr>
              <w:pStyle w:val="TableParagraph"/>
              <w:kinsoku w:val="0"/>
              <w:overflowPunct w:val="0"/>
              <w:spacing w:before="24" w:line="328" w:lineRule="exact"/>
              <w:ind w:left="674"/>
            </w:pPr>
            <w:r>
              <w:rPr>
                <w:rFonts w:hint="eastAsia"/>
              </w:rPr>
              <w:t>力。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FBE3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0583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4875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907D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D908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78A12A3F" w14:textId="77777777" w:rsidTr="000C7F17">
        <w:trPr>
          <w:trHeight w:val="721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6006" w14:textId="77777777" w:rsidR="004F29D8" w:rsidRDefault="004F29D8" w:rsidP="000C7F17">
            <w:pPr>
              <w:pStyle w:val="TableParagraph"/>
              <w:tabs>
                <w:tab w:val="left" w:pos="674"/>
              </w:tabs>
              <w:kinsoku w:val="0"/>
              <w:overflowPunct w:val="0"/>
              <w:spacing w:before="14"/>
              <w:ind w:left="107"/>
            </w:pPr>
            <w:r>
              <w:rPr>
                <w:rFonts w:ascii="Times New Roman" w:eastAsiaTheme="minorEastAsia" w:cs="Times New Roman"/>
              </w:rPr>
              <w:t>15.</w:t>
            </w:r>
            <w:r>
              <w:rPr>
                <w:rFonts w:ascii="Times New Roman" w:eastAsiaTheme="minorEastAsia" w:cs="Times New Roman"/>
              </w:rPr>
              <w:tab/>
            </w:r>
            <w:r>
              <w:rPr>
                <w:rFonts w:hint="eastAsia"/>
              </w:rPr>
              <w:t>課程幫助我尊重欣賞多元文化，拓展國際化視野，具</w:t>
            </w:r>
          </w:p>
          <w:p w14:paraId="281984AC" w14:textId="77777777" w:rsidR="004F29D8" w:rsidRDefault="004F29D8" w:rsidP="000C7F17">
            <w:pPr>
              <w:pStyle w:val="TableParagraph"/>
              <w:kinsoku w:val="0"/>
              <w:overflowPunct w:val="0"/>
              <w:spacing w:before="24" w:line="328" w:lineRule="exact"/>
              <w:ind w:left="674"/>
            </w:pPr>
            <w:r>
              <w:rPr>
                <w:rFonts w:hint="eastAsia"/>
              </w:rPr>
              <w:t>備國際移動的能力。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80B0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E7B4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9B1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E42C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40A8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4F29D8" w14:paraId="4C16D2BB" w14:textId="77777777" w:rsidTr="000C7F17">
        <w:trPr>
          <w:trHeight w:val="36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DE9C16" w14:textId="77777777" w:rsidR="004F29D8" w:rsidRDefault="004F29D8" w:rsidP="000C7F17">
            <w:pPr>
              <w:pStyle w:val="TableParagraph"/>
              <w:kinsoku w:val="0"/>
              <w:overflowPunct w:val="0"/>
              <w:spacing w:before="11" w:line="328" w:lineRule="exact"/>
              <w:ind w:left="3181" w:right="3176"/>
              <w:jc w:val="center"/>
            </w:pPr>
            <w:r>
              <w:rPr>
                <w:rFonts w:hint="eastAsia"/>
              </w:rPr>
              <w:t>其他回饋與建議</w:t>
            </w:r>
          </w:p>
        </w:tc>
      </w:tr>
      <w:tr w:rsidR="004F29D8" w14:paraId="4EE184CD" w14:textId="77777777" w:rsidTr="000C7F17">
        <w:trPr>
          <w:trHeight w:val="839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2880" w14:textId="77777777" w:rsidR="004F29D8" w:rsidRDefault="004F29D8" w:rsidP="000C7F1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3CB07F32" w14:textId="77777777" w:rsidR="004F29D8" w:rsidRDefault="004F29D8" w:rsidP="004F29D8">
      <w:pPr>
        <w:pStyle w:val="a3"/>
        <w:kinsoku w:val="0"/>
        <w:overflowPunct w:val="0"/>
        <w:spacing w:before="12"/>
        <w:ind w:left="218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：各科教學研究會可依科目特性及學校特色增刪學習能力（核心素養）檢核項目。</w:t>
      </w:r>
    </w:p>
    <w:p w14:paraId="5A0C6905" w14:textId="77777777" w:rsidR="004F29D8" w:rsidRPr="004F29D8" w:rsidRDefault="004F29D8">
      <w:pPr>
        <w:widowControl/>
        <w:autoSpaceDE/>
        <w:autoSpaceDN/>
        <w:adjustRightInd/>
      </w:pPr>
    </w:p>
    <w:p w14:paraId="2925C613" w14:textId="77777777" w:rsidR="004F29D8" w:rsidRDefault="004F29D8">
      <w:pPr>
        <w:widowControl/>
        <w:autoSpaceDE/>
        <w:autoSpaceDN/>
        <w:adjustRightInd/>
        <w:rPr>
          <w:rFonts w:ascii="XE2D50FDC" w:eastAsia="XE2D50FDC" w:hAnsiTheme="minorHAnsi" w:cs="XE2D50FDC"/>
        </w:rPr>
      </w:pPr>
      <w:r>
        <w:rPr>
          <w:rFonts w:ascii="XE2D50FDC" w:eastAsia="XE2D50FDC" w:hAnsiTheme="minorHAnsi" w:cs="XE2D50FDC"/>
        </w:rPr>
        <w:br w:type="page"/>
      </w:r>
    </w:p>
    <w:p w14:paraId="292C97E7" w14:textId="77777777" w:rsidR="00DE25CD" w:rsidRDefault="00DE25CD" w:rsidP="00116A6E">
      <w:pPr>
        <w:pStyle w:val="a3"/>
        <w:tabs>
          <w:tab w:val="left" w:pos="1033"/>
        </w:tabs>
        <w:kinsoku w:val="0"/>
        <w:overflowPunct w:val="0"/>
        <w:spacing w:before="76"/>
        <w:ind w:left="324"/>
        <w:rPr>
          <w:rFonts w:ascii="XE2D50FDC" w:eastAsia="XE2D50FDC" w:hAnsiTheme="minorHAnsi" w:cs="XE2D50FDC"/>
        </w:rPr>
      </w:pPr>
      <w:r>
        <w:rPr>
          <w:rFonts w:ascii="XE2D50FDC" w:eastAsia="XE2D50FDC" w:hAnsiTheme="minorHAnsi" w:cs="XE2D50FDC" w:hint="eastAsia"/>
        </w:rPr>
        <w:lastRenderedPageBreak/>
        <w:t>工具</w:t>
      </w:r>
      <w:r>
        <w:rPr>
          <w:rFonts w:ascii="Times New Roman" w:eastAsia="XE2D50FDC" w:cs="Times New Roman"/>
        </w:rPr>
        <w:t>1</w:t>
      </w:r>
      <w:r w:rsidR="00105AEF">
        <w:rPr>
          <w:rFonts w:ascii="Times New Roman" w:eastAsia="XE2D50FDC" w:cs="Times New Roman"/>
        </w:rPr>
        <w:t>1</w:t>
      </w:r>
      <w:r>
        <w:rPr>
          <w:rFonts w:ascii="XE2D50FDC" w:eastAsia="XE2D50FDC" w:hAnsiTheme="minorHAnsi" w:cs="XE2D50FDC" w:hint="eastAsia"/>
        </w:rPr>
        <w:t>：學校本位課程評鑑</w:t>
      </w:r>
      <w:proofErr w:type="gramStart"/>
      <w:r>
        <w:rPr>
          <w:rFonts w:hAnsiTheme="minorHAnsi" w:hint="eastAsia"/>
        </w:rPr>
        <w:t>─</w:t>
      </w:r>
      <w:proofErr w:type="gramEnd"/>
      <w:r>
        <w:rPr>
          <w:rFonts w:hAnsiTheme="minorHAnsi" w:hint="eastAsia"/>
        </w:rPr>
        <w:t>─</w:t>
      </w:r>
      <w:r>
        <w:rPr>
          <w:rFonts w:ascii="XE2D50FDC" w:eastAsia="XE2D50FDC" w:hAnsiTheme="minorHAnsi" w:cs="XE2D50FDC" w:hint="eastAsia"/>
        </w:rPr>
        <w:t>課程設計教師訪談大綱</w:t>
      </w:r>
    </w:p>
    <w:p w14:paraId="2ECC39F5" w14:textId="77777777" w:rsidR="00DE25CD" w:rsidRDefault="00DE25CD" w:rsidP="00116A6E">
      <w:pPr>
        <w:pStyle w:val="a3"/>
        <w:tabs>
          <w:tab w:val="left" w:pos="1033"/>
        </w:tabs>
        <w:kinsoku w:val="0"/>
        <w:overflowPunct w:val="0"/>
        <w:spacing w:before="76"/>
        <w:ind w:left="324"/>
      </w:pPr>
      <w:r>
        <w:rPr>
          <w:rFonts w:hAnsiTheme="minorHAnsi" w:hint="eastAsia"/>
          <w:sz w:val="20"/>
          <w:szCs w:val="20"/>
        </w:rPr>
        <w:t>日期：</w:t>
      </w:r>
      <w:r>
        <w:rPr>
          <w:rFonts w:hAnsiTheme="minorHAnsi"/>
          <w:sz w:val="20"/>
          <w:szCs w:val="20"/>
        </w:rPr>
        <w:t xml:space="preserve">               </w:t>
      </w:r>
      <w:r>
        <w:rPr>
          <w:rFonts w:hAnsiTheme="minorHAnsi" w:hint="eastAsia"/>
          <w:sz w:val="20"/>
          <w:szCs w:val="20"/>
        </w:rPr>
        <w:t>訪談者：</w:t>
      </w:r>
      <w:r>
        <w:rPr>
          <w:rFonts w:hAnsiTheme="minorHAnsi"/>
          <w:sz w:val="20"/>
          <w:szCs w:val="20"/>
        </w:rPr>
        <w:t xml:space="preserve">              </w:t>
      </w:r>
      <w:r>
        <w:rPr>
          <w:rFonts w:hAnsiTheme="minorHAnsi" w:hint="eastAsia"/>
          <w:sz w:val="20"/>
          <w:szCs w:val="20"/>
        </w:rPr>
        <w:t>訪談對象：</w:t>
      </w:r>
    </w:p>
    <w:p w14:paraId="6BD838F4" w14:textId="77777777" w:rsidR="00DE25CD" w:rsidRDefault="00DE25CD" w:rsidP="00DE25CD"/>
    <w:p w14:paraId="610DD762" w14:textId="77777777" w:rsidR="00DE25CD" w:rsidRDefault="00DE25CD" w:rsidP="00DE25CD">
      <w:pPr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一、在設計課程時，您遭遇的困難有哪些？最需要的協助是什麼？</w:t>
      </w:r>
    </w:p>
    <w:p w14:paraId="6B0CB66C" w14:textId="77777777" w:rsidR="00DE25CD" w:rsidRDefault="00DE25CD" w:rsidP="00DE25CD">
      <w:pPr>
        <w:widowControl/>
        <w:autoSpaceDE/>
        <w:autoSpaceDN/>
        <w:adjustRightInd/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二、在課程設計時，您會考量哪些因素或依據什麼來設計課程？</w:t>
      </w:r>
    </w:p>
    <w:p w14:paraId="61BF35AF" w14:textId="77777777" w:rsidR="00DE25CD" w:rsidRDefault="00DE25CD" w:rsidP="00DE25CD">
      <w:pPr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三、教師對自行課程設計的看法？（意願、態度、建議…</w:t>
      </w:r>
      <w:proofErr w:type="gramStart"/>
      <w:r>
        <w:rPr>
          <w:rFonts w:hAnsiTheme="minorHAnsi" w:hint="eastAsia"/>
          <w:sz w:val="20"/>
          <w:szCs w:val="20"/>
        </w:rPr>
        <w:t>…</w:t>
      </w:r>
      <w:proofErr w:type="gramEnd"/>
      <w:r>
        <w:rPr>
          <w:rFonts w:hAnsiTheme="minorHAnsi" w:hint="eastAsia"/>
          <w:sz w:val="20"/>
          <w:szCs w:val="20"/>
        </w:rPr>
        <w:t>）</w:t>
      </w:r>
    </w:p>
    <w:p w14:paraId="7F7B5C80" w14:textId="77777777" w:rsidR="00DE25CD" w:rsidRDefault="00DE25CD" w:rsidP="00DE25CD">
      <w:pPr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四、課程設計時教師是如何表達與溝通想法？</w:t>
      </w:r>
    </w:p>
    <w:p w14:paraId="3A98AA37" w14:textId="77777777" w:rsidR="00DE25CD" w:rsidRDefault="00DE25CD" w:rsidP="00DE25CD">
      <w:pPr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五、課程是否有補救教學或充實方案之設計？若有，其內容為何？</w:t>
      </w:r>
    </w:p>
    <w:p w14:paraId="0DC6C272" w14:textId="77777777" w:rsidR="00DE25CD" w:rsidRDefault="00DE25CD" w:rsidP="00DE25CD">
      <w:pPr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六、您採用哪些評量方式？對這些評量方式，您有何看法？</w:t>
      </w:r>
    </w:p>
    <w:p w14:paraId="1D1E4750" w14:textId="77777777" w:rsidR="00824E4A" w:rsidRDefault="00DE25CD" w:rsidP="00DE25CD">
      <w:pPr>
        <w:widowControl/>
        <w:autoSpaceDE/>
        <w:autoSpaceDN/>
        <w:adjustRightInd/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七、課程實施是否依照您原先的設計，或有所出入？若有出入為何？</w:t>
      </w:r>
    </w:p>
    <w:p w14:paraId="2DA28EDF" w14:textId="77777777" w:rsidR="00824E4A" w:rsidRDefault="00824E4A">
      <w:pPr>
        <w:widowControl/>
        <w:autoSpaceDE/>
        <w:autoSpaceDN/>
        <w:adjustRightInd/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br w:type="page"/>
      </w:r>
    </w:p>
    <w:p w14:paraId="1608BD91" w14:textId="77777777" w:rsidR="00DE25CD" w:rsidRDefault="00DE25CD" w:rsidP="00116A6E">
      <w:pPr>
        <w:pStyle w:val="a3"/>
        <w:tabs>
          <w:tab w:val="left" w:pos="1033"/>
        </w:tabs>
        <w:kinsoku w:val="0"/>
        <w:overflowPunct w:val="0"/>
        <w:spacing w:before="76"/>
        <w:ind w:left="324"/>
      </w:pPr>
      <w:r>
        <w:rPr>
          <w:rFonts w:ascii="XE2D50FDC" w:eastAsia="XE2D50FDC" w:hAnsiTheme="minorHAnsi" w:cs="XE2D50FDC" w:hint="eastAsia"/>
        </w:rPr>
        <w:lastRenderedPageBreak/>
        <w:t>工具</w:t>
      </w:r>
      <w:r>
        <w:rPr>
          <w:rFonts w:ascii="Times New Roman" w:eastAsia="XE2D50FDC" w:cs="Times New Roman"/>
        </w:rPr>
        <w:t>1</w:t>
      </w:r>
      <w:r w:rsidR="00105AEF">
        <w:rPr>
          <w:rFonts w:ascii="Times New Roman" w:eastAsia="XE2D50FDC" w:cs="Times New Roman"/>
        </w:rPr>
        <w:t>2</w:t>
      </w:r>
      <w:r>
        <w:rPr>
          <w:rFonts w:ascii="XE2D50FDC" w:eastAsia="XE2D50FDC" w:hAnsiTheme="minorHAnsi" w:cs="XE2D50FDC" w:hint="eastAsia"/>
        </w:rPr>
        <w:t>：學校本位課程評鑑</w:t>
      </w:r>
      <w:proofErr w:type="gramStart"/>
      <w:r>
        <w:rPr>
          <w:rFonts w:hAnsiTheme="minorHAnsi" w:hint="eastAsia"/>
        </w:rPr>
        <w:t>──</w:t>
      </w:r>
      <w:proofErr w:type="gramEnd"/>
      <w:r>
        <w:rPr>
          <w:rFonts w:ascii="XE2D50FDC" w:eastAsia="XE2D50FDC" w:hAnsiTheme="minorHAnsi" w:cs="XE2D50FDC" w:hint="eastAsia"/>
        </w:rPr>
        <w:t>結果階段教師訪談大綱</w:t>
      </w:r>
    </w:p>
    <w:p w14:paraId="685D199F" w14:textId="77777777" w:rsidR="00DE25CD" w:rsidRDefault="00DE25CD" w:rsidP="00DE25CD">
      <w:pPr>
        <w:pStyle w:val="a3"/>
        <w:tabs>
          <w:tab w:val="left" w:pos="1033"/>
        </w:tabs>
        <w:kinsoku w:val="0"/>
        <w:overflowPunct w:val="0"/>
        <w:spacing w:before="76"/>
        <w:ind w:left="324" w:firstLineChars="1550" w:firstLine="3100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 xml:space="preserve">日期： </w:t>
      </w:r>
      <w:r>
        <w:rPr>
          <w:rFonts w:hAnsiTheme="minorHAnsi"/>
          <w:sz w:val="20"/>
          <w:szCs w:val="20"/>
        </w:rPr>
        <w:t xml:space="preserve">      </w:t>
      </w:r>
      <w:r>
        <w:rPr>
          <w:rFonts w:hAnsiTheme="minorHAnsi" w:hint="eastAsia"/>
          <w:sz w:val="20"/>
          <w:szCs w:val="20"/>
        </w:rPr>
        <w:t xml:space="preserve">訪談者： </w:t>
      </w:r>
      <w:r>
        <w:rPr>
          <w:rFonts w:hAnsiTheme="minorHAnsi"/>
          <w:sz w:val="20"/>
          <w:szCs w:val="20"/>
        </w:rPr>
        <w:t xml:space="preserve">          </w:t>
      </w:r>
      <w:r>
        <w:rPr>
          <w:rFonts w:hAnsiTheme="minorHAnsi" w:hint="eastAsia"/>
          <w:sz w:val="20"/>
          <w:szCs w:val="20"/>
        </w:rPr>
        <w:t>訪談對象：</w:t>
      </w:r>
    </w:p>
    <w:p w14:paraId="56ACE092" w14:textId="77777777" w:rsidR="00DE25CD" w:rsidRDefault="00DE25CD" w:rsidP="00DE25CD">
      <w:pPr>
        <w:pStyle w:val="a3"/>
        <w:tabs>
          <w:tab w:val="left" w:pos="1033"/>
        </w:tabs>
        <w:kinsoku w:val="0"/>
        <w:overflowPunct w:val="0"/>
        <w:spacing w:before="76"/>
        <w:ind w:left="324" w:firstLineChars="1550" w:firstLine="3286"/>
        <w:rPr>
          <w:rFonts w:ascii="Times New Roman" w:cs="Times New Roman"/>
          <w:spacing w:val="-4"/>
        </w:rPr>
      </w:pPr>
    </w:p>
    <w:p w14:paraId="41302BE3" w14:textId="77777777" w:rsidR="00DE25CD" w:rsidRDefault="00DE25CD" w:rsidP="00DE25CD">
      <w:pPr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一、請問您對目前學校本位課程發展的課程實施結果感到如何？看法為何？</w:t>
      </w:r>
    </w:p>
    <w:p w14:paraId="70107E0D" w14:textId="77777777" w:rsidR="00DE25CD" w:rsidRDefault="00DE25CD" w:rsidP="00DE25CD">
      <w:pPr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二、請問您認為學校本位課程內容或進行方式有那些優點及需要改進的？</w:t>
      </w:r>
    </w:p>
    <w:p w14:paraId="43C0A9B7" w14:textId="77777777" w:rsidR="00DE25CD" w:rsidRDefault="00DE25CD" w:rsidP="00DE25CD">
      <w:pPr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三、請您就目前教學情形來看任教年級學校本位課程，談談學生的學習結果您有何看</w:t>
      </w:r>
    </w:p>
    <w:p w14:paraId="513BA806" w14:textId="77777777" w:rsidR="00DE25CD" w:rsidRDefault="00DE25CD" w:rsidP="00DE25CD">
      <w:pPr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法？</w:t>
      </w:r>
    </w:p>
    <w:p w14:paraId="78A9C026" w14:textId="77777777" w:rsidR="004F29D8" w:rsidRDefault="00DE25CD" w:rsidP="00DE25CD">
      <w:pPr>
        <w:widowControl/>
        <w:autoSpaceDE/>
        <w:autoSpaceDN/>
        <w:adjustRightInd/>
        <w:spacing w:line="360" w:lineRule="auto"/>
        <w:rPr>
          <w:rFonts w:hAnsiTheme="minorHAnsi"/>
          <w:sz w:val="20"/>
          <w:szCs w:val="20"/>
        </w:rPr>
      </w:pPr>
      <w:r>
        <w:rPr>
          <w:rFonts w:hAnsiTheme="minorHAnsi" w:hint="eastAsia"/>
          <w:sz w:val="20"/>
          <w:szCs w:val="20"/>
        </w:rPr>
        <w:t>四、學校本位課程實施的結果，您如何傳達給下一年級教師，以進行課程的銜接？</w:t>
      </w:r>
    </w:p>
    <w:p w14:paraId="233D6712" w14:textId="77777777" w:rsidR="004F29D8" w:rsidRDefault="004F29D8">
      <w:pPr>
        <w:widowControl/>
        <w:autoSpaceDE/>
        <w:autoSpaceDN/>
        <w:adjustRightInd/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br w:type="page"/>
      </w:r>
    </w:p>
    <w:p w14:paraId="05A7DB5C" w14:textId="77777777" w:rsidR="004F29D8" w:rsidRDefault="00763F70" w:rsidP="004F29D8">
      <w:pPr>
        <w:pStyle w:val="a3"/>
        <w:tabs>
          <w:tab w:val="left" w:pos="1033"/>
        </w:tabs>
        <w:kinsoku w:val="0"/>
        <w:overflowPunct w:val="0"/>
        <w:spacing w:before="76"/>
        <w:ind w:left="324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0" allowOverlap="1" wp14:anchorId="354DB9A1" wp14:editId="01D73866">
                <wp:simplePos x="0" y="0"/>
                <wp:positionH relativeFrom="page">
                  <wp:posOffset>800735</wp:posOffset>
                </wp:positionH>
                <wp:positionV relativeFrom="paragraph">
                  <wp:posOffset>311785</wp:posOffset>
                </wp:positionV>
                <wp:extent cx="5093970" cy="3571240"/>
                <wp:effectExtent l="0" t="0" r="11430" b="10160"/>
                <wp:wrapTopAndBottom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3970" cy="3571240"/>
                          <a:chOff x="1261" y="487"/>
                          <a:chExt cx="8022" cy="2840"/>
                        </a:xfrm>
                      </wpg:grpSpPr>
                      <wps:wsp>
                        <wps:cNvPr id="28" name="Freeform 63"/>
                        <wps:cNvSpPr>
                          <a:spLocks/>
                        </wps:cNvSpPr>
                        <wps:spPr bwMode="auto">
                          <a:xfrm>
                            <a:off x="1261" y="502"/>
                            <a:ext cx="8022" cy="20"/>
                          </a:xfrm>
                          <a:custGeom>
                            <a:avLst/>
                            <a:gdLst>
                              <a:gd name="T0" fmla="*/ 0 w 8022"/>
                              <a:gd name="T1" fmla="*/ 0 h 20"/>
                              <a:gd name="T2" fmla="*/ 8022 w 80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22" h="20">
                                <a:moveTo>
                                  <a:pt x="0" y="0"/>
                                </a:moveTo>
                                <a:lnTo>
                                  <a:pt x="8022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4"/>
                        <wps:cNvSpPr>
                          <a:spLocks/>
                        </wps:cNvSpPr>
                        <wps:spPr bwMode="auto">
                          <a:xfrm>
                            <a:off x="1276" y="487"/>
                            <a:ext cx="20" cy="28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40"/>
                              <a:gd name="T2" fmla="*/ 0 w 20"/>
                              <a:gd name="T3" fmla="*/ 2839 h 2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40">
                                <a:moveTo>
                                  <a:pt x="0" y="0"/>
                                </a:moveTo>
                                <a:lnTo>
                                  <a:pt x="0" y="283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5"/>
                        <wps:cNvSpPr>
                          <a:spLocks/>
                        </wps:cNvSpPr>
                        <wps:spPr bwMode="auto">
                          <a:xfrm>
                            <a:off x="1261" y="3312"/>
                            <a:ext cx="7992" cy="20"/>
                          </a:xfrm>
                          <a:custGeom>
                            <a:avLst/>
                            <a:gdLst>
                              <a:gd name="T0" fmla="*/ 0 w 7992"/>
                              <a:gd name="T1" fmla="*/ 0 h 20"/>
                              <a:gd name="T2" fmla="*/ 7992 w 79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2" h="20">
                                <a:moveTo>
                                  <a:pt x="0" y="0"/>
                                </a:moveTo>
                                <a:lnTo>
                                  <a:pt x="7992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6"/>
                        <wps:cNvSpPr>
                          <a:spLocks/>
                        </wps:cNvSpPr>
                        <wps:spPr bwMode="auto">
                          <a:xfrm>
                            <a:off x="9268" y="487"/>
                            <a:ext cx="20" cy="28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40"/>
                              <a:gd name="T2" fmla="*/ 0 w 20"/>
                              <a:gd name="T3" fmla="*/ 2839 h 2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40">
                                <a:moveTo>
                                  <a:pt x="0" y="0"/>
                                </a:moveTo>
                                <a:lnTo>
                                  <a:pt x="0" y="283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1013"/>
                            <a:ext cx="7435" cy="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A8789" w14:textId="77777777" w:rsidR="000C7F17" w:rsidRDefault="000C7F17" w:rsidP="004F29D8">
                              <w:pPr>
                                <w:pStyle w:val="a3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一、您身為課程發展委員會委員，您能不能談一談課程發展委員會的任務功能為何？</w:t>
                              </w:r>
                            </w:p>
                            <w:p w14:paraId="046E8A49" w14:textId="77777777" w:rsidR="000C7F17" w:rsidRDefault="000C7F17" w:rsidP="004F29D8">
                              <w:pPr>
                                <w:pStyle w:val="a3"/>
                                <w:kinsoku w:val="0"/>
                                <w:overflowPunct w:val="0"/>
                                <w:spacing w:before="116" w:line="340" w:lineRule="auto"/>
                                <w:ind w:right="182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二、您認為目前課程發展委員會在執行的過程遭遇到哪些困難？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三、您覺得您身為課程發展委員會委員，您需要哪些協助？</w:t>
                              </w:r>
                            </w:p>
                            <w:p w14:paraId="1FBBBB35" w14:textId="77777777" w:rsidR="000C7F17" w:rsidRDefault="000C7F17" w:rsidP="004F29D8">
                              <w:pPr>
                                <w:pStyle w:val="a3"/>
                                <w:kinsoku w:val="0"/>
                                <w:overflowPunct w:val="0"/>
                                <w:spacing w:line="340" w:lineRule="auto"/>
                                <w:ind w:right="162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四、課程發展委員會的運作如何？包括何時召開？有無前置作業？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五、課程發展委員會所討論的內容為何？</w:t>
                              </w:r>
                            </w:p>
                            <w:p w14:paraId="0009ABF0" w14:textId="77777777" w:rsidR="000C7F17" w:rsidRDefault="000C7F17" w:rsidP="004F29D8">
                              <w:pPr>
                                <w:pStyle w:val="a3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六、課程發展委員會所做的決議執行的情形為何？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592" y="615"/>
                            <a:ext cx="102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6BF5D" w14:textId="77777777" w:rsidR="000C7F17" w:rsidRDefault="000C7F17" w:rsidP="004F29D8">
                              <w:pPr>
                                <w:pStyle w:val="a3"/>
                                <w:kinsoku w:val="0"/>
                                <w:overflowPunct w:val="0"/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訪談對象：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615"/>
                            <a:ext cx="8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4DA98" w14:textId="77777777" w:rsidR="000C7F17" w:rsidRDefault="000C7F17" w:rsidP="004F29D8">
                              <w:pPr>
                                <w:pStyle w:val="a3"/>
                                <w:kinsoku w:val="0"/>
                                <w:overflowPunct w:val="0"/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訪談者：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615"/>
                            <a:ext cx="6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A10B2" w14:textId="77777777" w:rsidR="000C7F17" w:rsidRDefault="000C7F17" w:rsidP="004F29D8">
                              <w:pPr>
                                <w:pStyle w:val="a3"/>
                                <w:kinsoku w:val="0"/>
                                <w:overflowPunct w:val="0"/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DB9A1" id="群組 27" o:spid="_x0000_s1026" style="position:absolute;left:0;text-align:left;margin-left:63.05pt;margin-top:24.55pt;width:401.1pt;height:281.2pt;z-index:251659264;mso-wrap-distance-left:0;mso-wrap-distance-right:0;mso-position-horizontal-relative:page" coordorigin="1261,487" coordsize="8022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" o:allowincell="f">
                <v:shape id="Freeform 63" o:spid="_x0000_s1027" style="position:absolute;left:1261;top:502;width:8022;height:20;visibility:visible;mso-wrap-style:square;v-text-anchor:top" coordsize="80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" path="m,l8022,e" filled="f" strokeweight="1.5pt">
                  <v:path arrowok="t" o:connecttype="custom" o:connectlocs="0,0;8022,0" o:connectangles="0,0"/>
                </v:shape>
                <v:shape id="Freeform 64" o:spid="_x0000_s1028" style="position:absolute;left:1276;top:487;width:20;height:2840;visibility:visible;mso-wrap-style:square;v-text-anchor:top" coordsize="20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" path="m,l,2839e" filled="f" strokeweight="1.5pt">
                  <v:path arrowok="t" o:connecttype="custom" o:connectlocs="0,0;0,2839" o:connectangles="0,0"/>
                </v:shape>
                <v:shape id="Freeform 65" o:spid="_x0000_s1029" style="position:absolute;left:1261;top:3312;width:7992;height:20;visibility:visible;mso-wrap-style:square;v-text-anchor:top" coordsize="79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" path="m,l7992,e" filled="f" strokeweight="1.5pt">
                  <v:path arrowok="t" o:connecttype="custom" o:connectlocs="0,0;7992,0" o:connectangles="0,0"/>
                </v:shape>
                <v:shape id="Freeform 66" o:spid="_x0000_s1030" style="position:absolute;left:9268;top:487;width:20;height:2840;visibility:visible;mso-wrap-style:square;v-text-anchor:top" coordsize="20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" path="m,l,2839e" filled="f" strokeweight="1.5pt">
                  <v:path arrowok="t" o:connecttype="custom" o:connectlocs="0,0;0,283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1" type="#_x0000_t202" style="position:absolute;left:1385;top:1013;width:7435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43A8789" w14:textId="77777777" w:rsidR="000C7F17" w:rsidRDefault="000C7F17" w:rsidP="004F29D8">
                        <w:pPr>
                          <w:pStyle w:val="a3"/>
                          <w:kinsoku w:val="0"/>
                          <w:overflowPunct w:val="0"/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一、您身為課程發展委員會委員，您能不能談一談課程發展委員會的任務功能為何？</w:t>
                        </w:r>
                      </w:p>
                      <w:p w14:paraId="046E8A49" w14:textId="77777777" w:rsidR="000C7F17" w:rsidRDefault="000C7F17" w:rsidP="004F29D8">
                        <w:pPr>
                          <w:pStyle w:val="a3"/>
                          <w:kinsoku w:val="0"/>
                          <w:overflowPunct w:val="0"/>
                          <w:spacing w:before="116" w:line="340" w:lineRule="auto"/>
                          <w:ind w:right="182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二、您認為目前課程發展委員會在執行的過程遭遇到哪些困難？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三、您覺得您身為課程發展委員會委員，您需要哪些協助？</w:t>
                        </w:r>
                      </w:p>
                      <w:p w14:paraId="1FBBBB35" w14:textId="77777777" w:rsidR="000C7F17" w:rsidRDefault="000C7F17" w:rsidP="004F29D8">
                        <w:pPr>
                          <w:pStyle w:val="a3"/>
                          <w:kinsoku w:val="0"/>
                          <w:overflowPunct w:val="0"/>
                          <w:spacing w:line="340" w:lineRule="auto"/>
                          <w:ind w:right="162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四、課程發展委員會的運作如何？包括何時召開？有無前置作業？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五、課程發展委員會所討論的內容為何？</w:t>
                        </w:r>
                      </w:p>
                      <w:p w14:paraId="0009ABF0" w14:textId="77777777" w:rsidR="000C7F17" w:rsidRDefault="000C7F17" w:rsidP="004F29D8">
                        <w:pPr>
                          <w:pStyle w:val="a3"/>
                          <w:kinsoku w:val="0"/>
                          <w:overflowPunct w:val="0"/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六、課程發展委員會所做的決議執行的情形為何？</w:t>
                        </w:r>
                      </w:p>
                    </w:txbxContent>
                  </v:textbox>
                </v:shape>
                <v:shape id="Text Box 68" o:spid="_x0000_s1032" type="#_x0000_t202" style="position:absolute;left:4592;top:615;width:102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3B6BF5D" w14:textId="77777777" w:rsidR="000C7F17" w:rsidRDefault="000C7F17" w:rsidP="004F29D8">
                        <w:pPr>
                          <w:pStyle w:val="a3"/>
                          <w:kinsoku w:val="0"/>
                          <w:overflowPunct w:val="0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訪談對象：</w:t>
                        </w:r>
                      </w:p>
                    </w:txbxContent>
                  </v:textbox>
                </v:shape>
                <v:shape id="Text Box 69" o:spid="_x0000_s1033" type="#_x0000_t202" style="position:absolute;left:2989;top:615;width:8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734DA98" w14:textId="77777777" w:rsidR="000C7F17" w:rsidRDefault="000C7F17" w:rsidP="004F29D8">
                        <w:pPr>
                          <w:pStyle w:val="a3"/>
                          <w:kinsoku w:val="0"/>
                          <w:overflowPunct w:val="0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訪談者：</w:t>
                        </w:r>
                      </w:p>
                    </w:txbxContent>
                  </v:textbox>
                </v:shape>
                <v:shape id="Text Box 70" o:spid="_x0000_s1034" type="#_x0000_t202" style="position:absolute;left:1385;top:615;width:6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95A10B2" w14:textId="77777777" w:rsidR="000C7F17" w:rsidRDefault="000C7F17" w:rsidP="004F29D8">
                        <w:pPr>
                          <w:pStyle w:val="a3"/>
                          <w:kinsoku w:val="0"/>
                          <w:overflowPunct w:val="0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日期：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F29D8">
        <w:rPr>
          <w:rFonts w:hint="eastAsia"/>
        </w:rPr>
        <w:t xml:space="preserve">工具 </w:t>
      </w:r>
      <w:r w:rsidR="004F29D8">
        <w:t xml:space="preserve"> 13  </w:t>
      </w:r>
      <w:r w:rsidR="004F29D8">
        <w:rPr>
          <w:rFonts w:hint="eastAsia"/>
        </w:rPr>
        <w:t>學校本位課程評鑑</w:t>
      </w:r>
      <w:proofErr w:type="gramStart"/>
      <w:r w:rsidR="004F29D8">
        <w:rPr>
          <w:rFonts w:hint="eastAsia"/>
        </w:rPr>
        <w:t>─</w:t>
      </w:r>
      <w:proofErr w:type="gramEnd"/>
      <w:r w:rsidR="004F29D8">
        <w:rPr>
          <w:rFonts w:hint="eastAsia"/>
        </w:rPr>
        <w:t>─課程發展委員會委員訪談大綱</w:t>
      </w:r>
    </w:p>
    <w:p w14:paraId="13970648" w14:textId="77777777" w:rsidR="004F29D8" w:rsidRDefault="004F29D8" w:rsidP="004F29D8">
      <w:pPr>
        <w:widowControl/>
        <w:autoSpaceDE/>
        <w:autoSpaceDN/>
        <w:adjustRightInd/>
      </w:pPr>
      <w:r>
        <w:br w:type="page"/>
      </w:r>
    </w:p>
    <w:p w14:paraId="5FEDC585" w14:textId="77777777" w:rsidR="00C038A4" w:rsidRPr="00824E4A" w:rsidRDefault="00C038A4" w:rsidP="00C038A4">
      <w:pPr>
        <w:pStyle w:val="a3"/>
        <w:tabs>
          <w:tab w:val="left" w:pos="1033"/>
        </w:tabs>
        <w:kinsoku w:val="0"/>
        <w:overflowPunct w:val="0"/>
        <w:spacing w:before="76"/>
        <w:ind w:left="324"/>
        <w:rPr>
          <w:rFonts w:ascii="XE2D50FDC" w:eastAsia="XE2D50FDC" w:hAnsiTheme="minorHAnsi" w:cs="XE2D50FDC"/>
        </w:rPr>
      </w:pPr>
      <w:r w:rsidRPr="00824E4A">
        <w:rPr>
          <w:rFonts w:ascii="XE2D50FDC" w:eastAsia="XE2D50FDC" w:hAnsiTheme="minorHAnsi" w:cs="XE2D50FD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C9BA81" wp14:editId="3B04A5F4">
                <wp:simplePos x="0" y="0"/>
                <wp:positionH relativeFrom="page">
                  <wp:posOffset>879475</wp:posOffset>
                </wp:positionH>
                <wp:positionV relativeFrom="paragraph">
                  <wp:posOffset>596900</wp:posOffset>
                </wp:positionV>
                <wp:extent cx="5806440" cy="6436995"/>
                <wp:effectExtent l="3175" t="3175" r="635" b="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643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1"/>
                              <w:gridCol w:w="4160"/>
                              <w:gridCol w:w="3548"/>
                            </w:tblGrid>
                            <w:tr w:rsidR="00C038A4" w14:paraId="0DB62819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7DD09E58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578A68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205" w:right="18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659C1D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2" w:line="256" w:lineRule="auto"/>
                                    <w:ind w:left="827" w:right="25" w:hanging="81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頗具成效、學校特色，可持續保持，提供其他學校參考之事項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22C054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392E68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3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遭遇困難與待改進事項</w:t>
                                  </w:r>
                                </w:p>
                              </w:tc>
                            </w:tr>
                            <w:tr w:rsidR="00C038A4" w14:paraId="264EEF1E" w14:textId="77777777">
                              <w:trPr>
                                <w:trHeight w:val="2318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202CF22B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</w:p>
                                <w:p w14:paraId="7753201A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</w:p>
                                <w:p w14:paraId="4B038666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147C1C2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19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課程規劃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E10CFD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BC13C4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038A4" w14:paraId="3AD51C86" w14:textId="77777777">
                              <w:trPr>
                                <w:trHeight w:val="2318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3D380C1E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</w:p>
                                <w:p w14:paraId="2A35B9E9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</w:p>
                                <w:p w14:paraId="6A29DF68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36C88B9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19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課程實施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C60948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5EF476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038A4" w14:paraId="787ECBDC" w14:textId="77777777">
                              <w:trPr>
                                <w:trHeight w:val="2318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1CB4095D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</w:p>
                                <w:p w14:paraId="41D7EF9B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</w:p>
                                <w:p w14:paraId="140FD757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EC4E9C4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19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資源整合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8D0C8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7E548F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038A4" w14:paraId="3648CB36" w14:textId="77777777">
                              <w:trPr>
                                <w:trHeight w:val="2317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uble" w:sz="2" w:space="0" w:color="000000"/>
                                  </w:tcBorders>
                                </w:tcPr>
                                <w:p w14:paraId="335FB5ED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</w:p>
                                <w:p w14:paraId="79D31A70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</w:p>
                                <w:p w14:paraId="32AA369F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6FE3605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19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成效評估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tcBorders>
                                    <w:top w:val="single" w:sz="4" w:space="0" w:color="000000"/>
                                    <w:left w:val="doub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6B49DD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FD7A47" w14:textId="77777777" w:rsidR="00C038A4" w:rsidRDefault="00C038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A8B328" w14:textId="77777777" w:rsidR="00C038A4" w:rsidRDefault="00C038A4" w:rsidP="00C038A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9BA81" id="文字方塊 89" o:spid="_x0000_s1035" type="#_x0000_t202" style="position:absolute;left:0;text-align:left;margin-left:69.25pt;margin-top:47pt;width:457.2pt;height:50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1"/>
                        <w:gridCol w:w="4160"/>
                        <w:gridCol w:w="3548"/>
                      </w:tblGrid>
                      <w:tr w:rsidR="00C038A4" w14:paraId="0DB62819" w14:textId="77777777">
                        <w:trPr>
                          <w:trHeight w:val="803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7DD09E58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578A68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205" w:right="18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4160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659C1D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spacing w:before="52" w:line="256" w:lineRule="auto"/>
                              <w:ind w:left="827" w:right="25" w:hanging="812"/>
                            </w:pPr>
                            <w:r>
                              <w:rPr>
                                <w:rFonts w:hint="eastAsia"/>
                              </w:rPr>
                              <w:t>頗具成效、學校特色，可持續保持，提供其他學校參考之事項</w:t>
                            </w: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22C054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392E68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32"/>
                            </w:pPr>
                            <w:r>
                              <w:rPr>
                                <w:rFonts w:hint="eastAsia"/>
                              </w:rPr>
                              <w:t>遭遇困難與待改進事項</w:t>
                            </w:r>
                          </w:p>
                        </w:tc>
                      </w:tr>
                      <w:tr w:rsidR="00C038A4" w14:paraId="264EEF1E" w14:textId="77777777">
                        <w:trPr>
                          <w:trHeight w:val="2318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202CF22B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</w:pPr>
                          </w:p>
                          <w:p w14:paraId="7753201A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</w:pPr>
                          </w:p>
                          <w:p w14:paraId="4B038666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47C1C2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ind w:left="205" w:right="19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課程規劃</w:t>
                            </w:r>
                          </w:p>
                        </w:tc>
                        <w:tc>
                          <w:tcPr>
                            <w:tcW w:w="4160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E10CFD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BC13C4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038A4" w14:paraId="3AD51C86" w14:textId="77777777">
                        <w:trPr>
                          <w:trHeight w:val="2318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3D380C1E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</w:pPr>
                          </w:p>
                          <w:p w14:paraId="2A35B9E9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</w:pPr>
                          </w:p>
                          <w:p w14:paraId="6A29DF68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6C88B9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ind w:left="205" w:right="19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課程實施</w:t>
                            </w:r>
                          </w:p>
                        </w:tc>
                        <w:tc>
                          <w:tcPr>
                            <w:tcW w:w="4160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C60948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5EF476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038A4" w14:paraId="787ECBDC" w14:textId="77777777">
                        <w:trPr>
                          <w:trHeight w:val="2318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1CB4095D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</w:pPr>
                          </w:p>
                          <w:p w14:paraId="41D7EF9B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</w:pPr>
                          </w:p>
                          <w:p w14:paraId="140FD757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C4E9C4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ind w:left="205" w:right="19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資源整合</w:t>
                            </w:r>
                          </w:p>
                        </w:tc>
                        <w:tc>
                          <w:tcPr>
                            <w:tcW w:w="4160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8D0C8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7E548F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038A4" w14:paraId="3648CB36" w14:textId="77777777">
                        <w:trPr>
                          <w:trHeight w:val="2317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double" w:sz="2" w:space="0" w:color="000000"/>
                            </w:tcBorders>
                          </w:tcPr>
                          <w:p w14:paraId="335FB5ED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</w:pPr>
                          </w:p>
                          <w:p w14:paraId="79D31A70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</w:pPr>
                          </w:p>
                          <w:p w14:paraId="32AA369F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spacing w:before="1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FE3605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ind w:left="205" w:right="19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成效評估</w:t>
                            </w:r>
                          </w:p>
                        </w:tc>
                        <w:tc>
                          <w:tcPr>
                            <w:tcW w:w="4160" w:type="dxa"/>
                            <w:tcBorders>
                              <w:top w:val="single" w:sz="4" w:space="0" w:color="000000"/>
                              <w:left w:val="doub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6B49DD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FD7A47" w14:textId="77777777" w:rsidR="00C038A4" w:rsidRDefault="00C038A4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1A8B328" w14:textId="77777777" w:rsidR="00C038A4" w:rsidRDefault="00C038A4" w:rsidP="00C038A4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24E4A">
        <w:rPr>
          <w:rFonts w:ascii="XE2D50FDC" w:eastAsia="XE2D50FDC" w:hAnsiTheme="minorHAnsi" w:cs="XE2D50FDC"/>
        </w:rPr>
        <w:t>工具</w:t>
      </w:r>
      <w:r w:rsidRPr="00824E4A">
        <w:rPr>
          <w:rFonts w:ascii="XE2D50FDC" w:eastAsia="XE2D50FDC" w:hAnsiTheme="minorHAnsi" w:cs="XE2D50FDC" w:hint="eastAsia"/>
        </w:rPr>
        <w:t>1</w:t>
      </w:r>
      <w:r w:rsidRPr="00824E4A">
        <w:rPr>
          <w:rFonts w:ascii="XE2D50FDC" w:eastAsia="XE2D50FDC" w:hAnsiTheme="minorHAnsi" w:cs="XE2D50FDC"/>
        </w:rPr>
        <w:t xml:space="preserve">4   </w:t>
      </w:r>
      <w:r w:rsidRPr="00824E4A">
        <w:rPr>
          <w:rFonts w:ascii="XE2D50FDC" w:eastAsia="XE2D50FDC" w:hAnsiTheme="minorHAnsi" w:cs="XE2D50FDC"/>
        </w:rPr>
        <w:tab/>
      </w:r>
      <w:r w:rsidRPr="00824E4A">
        <w:rPr>
          <w:rFonts w:ascii="XE2D50FDC" w:eastAsia="XE2D50FDC" w:hAnsiTheme="minorHAnsi" w:cs="XE2D50FDC" w:hint="eastAsia"/>
        </w:rPr>
        <w:t>課程實施成效檢核意見領域／學科教學研究會</w:t>
      </w:r>
    </w:p>
    <w:p w14:paraId="3FBF5DCD" w14:textId="77777777" w:rsidR="00C038A4" w:rsidRPr="00824E4A" w:rsidRDefault="00C038A4" w:rsidP="00C038A4">
      <w:pPr>
        <w:widowControl/>
        <w:autoSpaceDE/>
        <w:autoSpaceDN/>
        <w:adjustRightInd/>
        <w:spacing w:line="360" w:lineRule="auto"/>
      </w:pPr>
    </w:p>
    <w:p w14:paraId="2B7E5D30" w14:textId="77777777" w:rsidR="00C038A4" w:rsidRDefault="00C038A4" w:rsidP="00C038A4">
      <w:pPr>
        <w:widowControl/>
        <w:autoSpaceDE/>
        <w:autoSpaceDN/>
        <w:adjustRightInd/>
      </w:pPr>
      <w:r>
        <w:br w:type="page"/>
      </w:r>
    </w:p>
    <w:p w14:paraId="23D8B1EE" w14:textId="77777777" w:rsidR="00DE25CD" w:rsidRPr="00C038A4" w:rsidRDefault="00DE25CD" w:rsidP="00DE25CD">
      <w:pPr>
        <w:widowControl/>
        <w:autoSpaceDE/>
        <w:autoSpaceDN/>
        <w:adjustRightInd/>
        <w:spacing w:line="360" w:lineRule="auto"/>
      </w:pPr>
    </w:p>
    <w:sectPr w:rsidR="00DE25CD" w:rsidRPr="00C038A4" w:rsidSect="00116A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9968" w14:textId="77777777" w:rsidR="007807FB" w:rsidRDefault="007807FB" w:rsidP="00CF135F">
      <w:r>
        <w:separator/>
      </w:r>
    </w:p>
  </w:endnote>
  <w:endnote w:type="continuationSeparator" w:id="0">
    <w:p w14:paraId="23DB440B" w14:textId="77777777" w:rsidR="007807FB" w:rsidRDefault="007807FB" w:rsidP="00CF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華康粗黑體(P)">
    <w:panose1 w:val="020B0700000000000000"/>
    <w:charset w:val="88"/>
    <w:family w:val="swiss"/>
    <w:pitch w:val="variable"/>
    <w:sig w:usb0="A000023F" w:usb1="3A4F9C38" w:usb2="00000016" w:usb3="00000000" w:csb0="00100001" w:csb1="00000000"/>
  </w:font>
  <w:font w:name="XE2D50FDC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C57CD" w14:textId="77777777" w:rsidR="007807FB" w:rsidRDefault="007807FB" w:rsidP="00CF135F">
      <w:r>
        <w:separator/>
      </w:r>
    </w:p>
  </w:footnote>
  <w:footnote w:type="continuationSeparator" w:id="0">
    <w:p w14:paraId="5541AD89" w14:textId="77777777" w:rsidR="007807FB" w:rsidRDefault="007807FB" w:rsidP="00CF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left="466" w:hanging="142"/>
      </w:pPr>
      <w:rPr>
        <w:rFonts w:ascii="Times New Roman" w:hAnsi="Times New Roman" w:cs="Times New Roman"/>
        <w:b w:val="0"/>
        <w:bCs w:val="0"/>
        <w:spacing w:val="-11"/>
        <w:w w:val="99"/>
        <w:position w:val="9"/>
        <w:sz w:val="12"/>
        <w:szCs w:val="12"/>
      </w:rPr>
    </w:lvl>
    <w:lvl w:ilvl="1">
      <w:start w:val="1"/>
      <w:numFmt w:val="decimal"/>
      <w:lvlText w:val="%2."/>
      <w:lvlJc w:val="left"/>
      <w:pPr>
        <w:ind w:left="940" w:hanging="163"/>
      </w:pPr>
      <w:rPr>
        <w:rFonts w:ascii="Times New Roman" w:hAnsi="Times New Roman" w:cs="Times New Roman"/>
        <w:b w:val="0"/>
        <w:bCs w:val="0"/>
        <w:spacing w:val="-4"/>
        <w:w w:val="99"/>
        <w:sz w:val="20"/>
        <w:szCs w:val="20"/>
      </w:rPr>
    </w:lvl>
    <w:lvl w:ilvl="2">
      <w:numFmt w:val="bullet"/>
      <w:lvlText w:val="•"/>
      <w:lvlJc w:val="left"/>
      <w:pPr>
        <w:ind w:left="1791" w:hanging="163"/>
      </w:pPr>
    </w:lvl>
    <w:lvl w:ilvl="3">
      <w:numFmt w:val="bullet"/>
      <w:lvlText w:val="•"/>
      <w:lvlJc w:val="left"/>
      <w:pPr>
        <w:ind w:left="2643" w:hanging="163"/>
      </w:pPr>
    </w:lvl>
    <w:lvl w:ilvl="4">
      <w:numFmt w:val="bullet"/>
      <w:lvlText w:val="•"/>
      <w:lvlJc w:val="left"/>
      <w:pPr>
        <w:ind w:left="3494" w:hanging="163"/>
      </w:pPr>
    </w:lvl>
    <w:lvl w:ilvl="5">
      <w:numFmt w:val="bullet"/>
      <w:lvlText w:val="•"/>
      <w:lvlJc w:val="left"/>
      <w:pPr>
        <w:ind w:left="4346" w:hanging="163"/>
      </w:pPr>
    </w:lvl>
    <w:lvl w:ilvl="6">
      <w:numFmt w:val="bullet"/>
      <w:lvlText w:val="•"/>
      <w:lvlJc w:val="left"/>
      <w:pPr>
        <w:ind w:left="5197" w:hanging="163"/>
      </w:pPr>
    </w:lvl>
    <w:lvl w:ilvl="7">
      <w:numFmt w:val="bullet"/>
      <w:lvlText w:val="•"/>
      <w:lvlJc w:val="left"/>
      <w:pPr>
        <w:ind w:left="6049" w:hanging="163"/>
      </w:pPr>
    </w:lvl>
    <w:lvl w:ilvl="8">
      <w:numFmt w:val="bullet"/>
      <w:lvlText w:val="•"/>
      <w:lvlJc w:val="left"/>
      <w:pPr>
        <w:ind w:left="6900" w:hanging="16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89" w:hanging="152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93" w:hanging="152"/>
      </w:pPr>
    </w:lvl>
    <w:lvl w:ilvl="2">
      <w:numFmt w:val="bullet"/>
      <w:lvlText w:val="•"/>
      <w:lvlJc w:val="left"/>
      <w:pPr>
        <w:ind w:left="406" w:hanging="152"/>
      </w:pPr>
    </w:lvl>
    <w:lvl w:ilvl="3">
      <w:numFmt w:val="bullet"/>
      <w:lvlText w:val="•"/>
      <w:lvlJc w:val="left"/>
      <w:pPr>
        <w:ind w:left="519" w:hanging="152"/>
      </w:pPr>
    </w:lvl>
    <w:lvl w:ilvl="4">
      <w:numFmt w:val="bullet"/>
      <w:lvlText w:val="•"/>
      <w:lvlJc w:val="left"/>
      <w:pPr>
        <w:ind w:left="633" w:hanging="152"/>
      </w:pPr>
    </w:lvl>
    <w:lvl w:ilvl="5">
      <w:numFmt w:val="bullet"/>
      <w:lvlText w:val="•"/>
      <w:lvlJc w:val="left"/>
      <w:pPr>
        <w:ind w:left="746" w:hanging="152"/>
      </w:pPr>
    </w:lvl>
    <w:lvl w:ilvl="6">
      <w:numFmt w:val="bullet"/>
      <w:lvlText w:val="•"/>
      <w:lvlJc w:val="left"/>
      <w:pPr>
        <w:ind w:left="859" w:hanging="152"/>
      </w:pPr>
    </w:lvl>
    <w:lvl w:ilvl="7">
      <w:numFmt w:val="bullet"/>
      <w:lvlText w:val="•"/>
      <w:lvlJc w:val="left"/>
      <w:pPr>
        <w:ind w:left="973" w:hanging="152"/>
      </w:pPr>
    </w:lvl>
    <w:lvl w:ilvl="8">
      <w:numFmt w:val="bullet"/>
      <w:lvlText w:val="•"/>
      <w:lvlJc w:val="left"/>
      <w:pPr>
        <w:ind w:left="1086" w:hanging="15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89" w:hanging="152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93" w:hanging="152"/>
      </w:pPr>
    </w:lvl>
    <w:lvl w:ilvl="2">
      <w:numFmt w:val="bullet"/>
      <w:lvlText w:val="•"/>
      <w:lvlJc w:val="left"/>
      <w:pPr>
        <w:ind w:left="406" w:hanging="152"/>
      </w:pPr>
    </w:lvl>
    <w:lvl w:ilvl="3">
      <w:numFmt w:val="bullet"/>
      <w:lvlText w:val="•"/>
      <w:lvlJc w:val="left"/>
      <w:pPr>
        <w:ind w:left="520" w:hanging="152"/>
      </w:pPr>
    </w:lvl>
    <w:lvl w:ilvl="4">
      <w:numFmt w:val="bullet"/>
      <w:lvlText w:val="•"/>
      <w:lvlJc w:val="left"/>
      <w:pPr>
        <w:ind w:left="633" w:hanging="152"/>
      </w:pPr>
    </w:lvl>
    <w:lvl w:ilvl="5">
      <w:numFmt w:val="bullet"/>
      <w:lvlText w:val="•"/>
      <w:lvlJc w:val="left"/>
      <w:pPr>
        <w:ind w:left="747" w:hanging="152"/>
      </w:pPr>
    </w:lvl>
    <w:lvl w:ilvl="6">
      <w:numFmt w:val="bullet"/>
      <w:lvlText w:val="•"/>
      <w:lvlJc w:val="left"/>
      <w:pPr>
        <w:ind w:left="860" w:hanging="152"/>
      </w:pPr>
    </w:lvl>
    <w:lvl w:ilvl="7">
      <w:numFmt w:val="bullet"/>
      <w:lvlText w:val="•"/>
      <w:lvlJc w:val="left"/>
      <w:pPr>
        <w:ind w:left="973" w:hanging="152"/>
      </w:pPr>
    </w:lvl>
    <w:lvl w:ilvl="8">
      <w:numFmt w:val="bullet"/>
      <w:lvlText w:val="•"/>
      <w:lvlJc w:val="left"/>
      <w:pPr>
        <w:ind w:left="1087" w:hanging="152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18" w:hanging="167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368" w:hanging="167"/>
      </w:pPr>
    </w:lvl>
    <w:lvl w:ilvl="2">
      <w:numFmt w:val="bullet"/>
      <w:lvlText w:val="•"/>
      <w:lvlJc w:val="left"/>
      <w:pPr>
        <w:ind w:left="516" w:hanging="167"/>
      </w:pPr>
    </w:lvl>
    <w:lvl w:ilvl="3">
      <w:numFmt w:val="bullet"/>
      <w:lvlText w:val="•"/>
      <w:lvlJc w:val="left"/>
      <w:pPr>
        <w:ind w:left="664" w:hanging="167"/>
      </w:pPr>
    </w:lvl>
    <w:lvl w:ilvl="4">
      <w:numFmt w:val="bullet"/>
      <w:lvlText w:val="•"/>
      <w:lvlJc w:val="left"/>
      <w:pPr>
        <w:ind w:left="812" w:hanging="167"/>
      </w:pPr>
    </w:lvl>
    <w:lvl w:ilvl="5">
      <w:numFmt w:val="bullet"/>
      <w:lvlText w:val="•"/>
      <w:lvlJc w:val="left"/>
      <w:pPr>
        <w:ind w:left="960" w:hanging="167"/>
      </w:pPr>
    </w:lvl>
    <w:lvl w:ilvl="6">
      <w:numFmt w:val="bullet"/>
      <w:lvlText w:val="•"/>
      <w:lvlJc w:val="left"/>
      <w:pPr>
        <w:ind w:left="1108" w:hanging="167"/>
      </w:pPr>
    </w:lvl>
    <w:lvl w:ilvl="7">
      <w:numFmt w:val="bullet"/>
      <w:lvlText w:val="•"/>
      <w:lvlJc w:val="left"/>
      <w:pPr>
        <w:ind w:left="1256" w:hanging="167"/>
      </w:pPr>
    </w:lvl>
    <w:lvl w:ilvl="8">
      <w:numFmt w:val="bullet"/>
      <w:lvlText w:val="•"/>
      <w:lvlJc w:val="left"/>
      <w:pPr>
        <w:ind w:left="1404" w:hanging="1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89" w:hanging="152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93" w:hanging="152"/>
      </w:pPr>
    </w:lvl>
    <w:lvl w:ilvl="2">
      <w:numFmt w:val="bullet"/>
      <w:lvlText w:val="•"/>
      <w:lvlJc w:val="left"/>
      <w:pPr>
        <w:ind w:left="406" w:hanging="152"/>
      </w:pPr>
    </w:lvl>
    <w:lvl w:ilvl="3">
      <w:numFmt w:val="bullet"/>
      <w:lvlText w:val="•"/>
      <w:lvlJc w:val="left"/>
      <w:pPr>
        <w:ind w:left="519" w:hanging="152"/>
      </w:pPr>
    </w:lvl>
    <w:lvl w:ilvl="4">
      <w:numFmt w:val="bullet"/>
      <w:lvlText w:val="•"/>
      <w:lvlJc w:val="left"/>
      <w:pPr>
        <w:ind w:left="633" w:hanging="152"/>
      </w:pPr>
    </w:lvl>
    <w:lvl w:ilvl="5">
      <w:numFmt w:val="bullet"/>
      <w:lvlText w:val="•"/>
      <w:lvlJc w:val="left"/>
      <w:pPr>
        <w:ind w:left="746" w:hanging="152"/>
      </w:pPr>
    </w:lvl>
    <w:lvl w:ilvl="6">
      <w:numFmt w:val="bullet"/>
      <w:lvlText w:val="•"/>
      <w:lvlJc w:val="left"/>
      <w:pPr>
        <w:ind w:left="859" w:hanging="152"/>
      </w:pPr>
    </w:lvl>
    <w:lvl w:ilvl="7">
      <w:numFmt w:val="bullet"/>
      <w:lvlText w:val="•"/>
      <w:lvlJc w:val="left"/>
      <w:pPr>
        <w:ind w:left="973" w:hanging="152"/>
      </w:pPr>
    </w:lvl>
    <w:lvl w:ilvl="8">
      <w:numFmt w:val="bullet"/>
      <w:lvlText w:val="•"/>
      <w:lvlJc w:val="left"/>
      <w:pPr>
        <w:ind w:left="1086" w:hanging="152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89" w:hanging="152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93" w:hanging="152"/>
      </w:pPr>
    </w:lvl>
    <w:lvl w:ilvl="2">
      <w:numFmt w:val="bullet"/>
      <w:lvlText w:val="•"/>
      <w:lvlJc w:val="left"/>
      <w:pPr>
        <w:ind w:left="406" w:hanging="152"/>
      </w:pPr>
    </w:lvl>
    <w:lvl w:ilvl="3">
      <w:numFmt w:val="bullet"/>
      <w:lvlText w:val="•"/>
      <w:lvlJc w:val="left"/>
      <w:pPr>
        <w:ind w:left="520" w:hanging="152"/>
      </w:pPr>
    </w:lvl>
    <w:lvl w:ilvl="4">
      <w:numFmt w:val="bullet"/>
      <w:lvlText w:val="•"/>
      <w:lvlJc w:val="left"/>
      <w:pPr>
        <w:ind w:left="633" w:hanging="152"/>
      </w:pPr>
    </w:lvl>
    <w:lvl w:ilvl="5">
      <w:numFmt w:val="bullet"/>
      <w:lvlText w:val="•"/>
      <w:lvlJc w:val="left"/>
      <w:pPr>
        <w:ind w:left="747" w:hanging="152"/>
      </w:pPr>
    </w:lvl>
    <w:lvl w:ilvl="6">
      <w:numFmt w:val="bullet"/>
      <w:lvlText w:val="•"/>
      <w:lvlJc w:val="left"/>
      <w:pPr>
        <w:ind w:left="860" w:hanging="152"/>
      </w:pPr>
    </w:lvl>
    <w:lvl w:ilvl="7">
      <w:numFmt w:val="bullet"/>
      <w:lvlText w:val="•"/>
      <w:lvlJc w:val="left"/>
      <w:pPr>
        <w:ind w:left="973" w:hanging="152"/>
      </w:pPr>
    </w:lvl>
    <w:lvl w:ilvl="8">
      <w:numFmt w:val="bullet"/>
      <w:lvlText w:val="•"/>
      <w:lvlJc w:val="left"/>
      <w:pPr>
        <w:ind w:left="1087" w:hanging="152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89" w:hanging="152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93" w:hanging="152"/>
      </w:pPr>
    </w:lvl>
    <w:lvl w:ilvl="2">
      <w:numFmt w:val="bullet"/>
      <w:lvlText w:val="•"/>
      <w:lvlJc w:val="left"/>
      <w:pPr>
        <w:ind w:left="406" w:hanging="152"/>
      </w:pPr>
    </w:lvl>
    <w:lvl w:ilvl="3">
      <w:numFmt w:val="bullet"/>
      <w:lvlText w:val="•"/>
      <w:lvlJc w:val="left"/>
      <w:pPr>
        <w:ind w:left="519" w:hanging="152"/>
      </w:pPr>
    </w:lvl>
    <w:lvl w:ilvl="4">
      <w:numFmt w:val="bullet"/>
      <w:lvlText w:val="•"/>
      <w:lvlJc w:val="left"/>
      <w:pPr>
        <w:ind w:left="633" w:hanging="152"/>
      </w:pPr>
    </w:lvl>
    <w:lvl w:ilvl="5">
      <w:numFmt w:val="bullet"/>
      <w:lvlText w:val="•"/>
      <w:lvlJc w:val="left"/>
      <w:pPr>
        <w:ind w:left="746" w:hanging="152"/>
      </w:pPr>
    </w:lvl>
    <w:lvl w:ilvl="6">
      <w:numFmt w:val="bullet"/>
      <w:lvlText w:val="•"/>
      <w:lvlJc w:val="left"/>
      <w:pPr>
        <w:ind w:left="859" w:hanging="152"/>
      </w:pPr>
    </w:lvl>
    <w:lvl w:ilvl="7">
      <w:numFmt w:val="bullet"/>
      <w:lvlText w:val="•"/>
      <w:lvlJc w:val="left"/>
      <w:pPr>
        <w:ind w:left="973" w:hanging="152"/>
      </w:pPr>
    </w:lvl>
    <w:lvl w:ilvl="8">
      <w:numFmt w:val="bullet"/>
      <w:lvlText w:val="•"/>
      <w:lvlJc w:val="left"/>
      <w:pPr>
        <w:ind w:left="1086" w:hanging="152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89" w:hanging="152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93" w:hanging="152"/>
      </w:pPr>
    </w:lvl>
    <w:lvl w:ilvl="2">
      <w:numFmt w:val="bullet"/>
      <w:lvlText w:val="•"/>
      <w:lvlJc w:val="left"/>
      <w:pPr>
        <w:ind w:left="406" w:hanging="152"/>
      </w:pPr>
    </w:lvl>
    <w:lvl w:ilvl="3">
      <w:numFmt w:val="bullet"/>
      <w:lvlText w:val="•"/>
      <w:lvlJc w:val="left"/>
      <w:pPr>
        <w:ind w:left="520" w:hanging="152"/>
      </w:pPr>
    </w:lvl>
    <w:lvl w:ilvl="4">
      <w:numFmt w:val="bullet"/>
      <w:lvlText w:val="•"/>
      <w:lvlJc w:val="left"/>
      <w:pPr>
        <w:ind w:left="633" w:hanging="152"/>
      </w:pPr>
    </w:lvl>
    <w:lvl w:ilvl="5">
      <w:numFmt w:val="bullet"/>
      <w:lvlText w:val="•"/>
      <w:lvlJc w:val="left"/>
      <w:pPr>
        <w:ind w:left="747" w:hanging="152"/>
      </w:pPr>
    </w:lvl>
    <w:lvl w:ilvl="6">
      <w:numFmt w:val="bullet"/>
      <w:lvlText w:val="•"/>
      <w:lvlJc w:val="left"/>
      <w:pPr>
        <w:ind w:left="860" w:hanging="152"/>
      </w:pPr>
    </w:lvl>
    <w:lvl w:ilvl="7">
      <w:numFmt w:val="bullet"/>
      <w:lvlText w:val="•"/>
      <w:lvlJc w:val="left"/>
      <w:pPr>
        <w:ind w:left="973" w:hanging="152"/>
      </w:pPr>
    </w:lvl>
    <w:lvl w:ilvl="8">
      <w:numFmt w:val="bullet"/>
      <w:lvlText w:val="•"/>
      <w:lvlJc w:val="left"/>
      <w:pPr>
        <w:ind w:left="1087" w:hanging="152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90" w:hanging="152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311" w:hanging="152"/>
      </w:pPr>
    </w:lvl>
    <w:lvl w:ilvl="2">
      <w:numFmt w:val="bullet"/>
      <w:lvlText w:val="•"/>
      <w:lvlJc w:val="left"/>
      <w:pPr>
        <w:ind w:left="423" w:hanging="152"/>
      </w:pPr>
    </w:lvl>
    <w:lvl w:ilvl="3">
      <w:numFmt w:val="bullet"/>
      <w:lvlText w:val="•"/>
      <w:lvlJc w:val="left"/>
      <w:pPr>
        <w:ind w:left="535" w:hanging="152"/>
      </w:pPr>
    </w:lvl>
    <w:lvl w:ilvl="4">
      <w:numFmt w:val="bullet"/>
      <w:lvlText w:val="•"/>
      <w:lvlJc w:val="left"/>
      <w:pPr>
        <w:ind w:left="647" w:hanging="152"/>
      </w:pPr>
    </w:lvl>
    <w:lvl w:ilvl="5">
      <w:numFmt w:val="bullet"/>
      <w:lvlText w:val="•"/>
      <w:lvlJc w:val="left"/>
      <w:pPr>
        <w:ind w:left="759" w:hanging="152"/>
      </w:pPr>
    </w:lvl>
    <w:lvl w:ilvl="6">
      <w:numFmt w:val="bullet"/>
      <w:lvlText w:val="•"/>
      <w:lvlJc w:val="left"/>
      <w:pPr>
        <w:ind w:left="871" w:hanging="152"/>
      </w:pPr>
    </w:lvl>
    <w:lvl w:ilvl="7">
      <w:numFmt w:val="bullet"/>
      <w:lvlText w:val="•"/>
      <w:lvlJc w:val="left"/>
      <w:pPr>
        <w:ind w:left="983" w:hanging="152"/>
      </w:pPr>
    </w:lvl>
    <w:lvl w:ilvl="8">
      <w:numFmt w:val="bullet"/>
      <w:lvlText w:val="•"/>
      <w:lvlJc w:val="left"/>
      <w:pPr>
        <w:ind w:left="1095" w:hanging="152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90" w:hanging="152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291" w:hanging="152"/>
      </w:pPr>
    </w:lvl>
    <w:lvl w:ilvl="2">
      <w:numFmt w:val="bullet"/>
      <w:lvlText w:val="•"/>
      <w:lvlJc w:val="left"/>
      <w:pPr>
        <w:ind w:left="402" w:hanging="152"/>
      </w:pPr>
    </w:lvl>
    <w:lvl w:ilvl="3">
      <w:numFmt w:val="bullet"/>
      <w:lvlText w:val="•"/>
      <w:lvlJc w:val="left"/>
      <w:pPr>
        <w:ind w:left="513" w:hanging="152"/>
      </w:pPr>
    </w:lvl>
    <w:lvl w:ilvl="4">
      <w:numFmt w:val="bullet"/>
      <w:lvlText w:val="•"/>
      <w:lvlJc w:val="left"/>
      <w:pPr>
        <w:ind w:left="624" w:hanging="152"/>
      </w:pPr>
    </w:lvl>
    <w:lvl w:ilvl="5">
      <w:numFmt w:val="bullet"/>
      <w:lvlText w:val="•"/>
      <w:lvlJc w:val="left"/>
      <w:pPr>
        <w:ind w:left="735" w:hanging="152"/>
      </w:pPr>
    </w:lvl>
    <w:lvl w:ilvl="6">
      <w:numFmt w:val="bullet"/>
      <w:lvlText w:val="•"/>
      <w:lvlJc w:val="left"/>
      <w:pPr>
        <w:ind w:left="846" w:hanging="152"/>
      </w:pPr>
    </w:lvl>
    <w:lvl w:ilvl="7">
      <w:numFmt w:val="bullet"/>
      <w:lvlText w:val="•"/>
      <w:lvlJc w:val="left"/>
      <w:pPr>
        <w:ind w:left="957" w:hanging="152"/>
      </w:pPr>
    </w:lvl>
    <w:lvl w:ilvl="8">
      <w:numFmt w:val="bullet"/>
      <w:lvlText w:val="•"/>
      <w:lvlJc w:val="left"/>
      <w:pPr>
        <w:ind w:left="1068" w:hanging="152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296" w:hanging="152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77" w:hanging="152"/>
      </w:pPr>
    </w:lvl>
    <w:lvl w:ilvl="2">
      <w:numFmt w:val="bullet"/>
      <w:lvlText w:val="•"/>
      <w:lvlJc w:val="left"/>
      <w:pPr>
        <w:ind w:left="655" w:hanging="152"/>
      </w:pPr>
    </w:lvl>
    <w:lvl w:ilvl="3">
      <w:numFmt w:val="bullet"/>
      <w:lvlText w:val="•"/>
      <w:lvlJc w:val="left"/>
      <w:pPr>
        <w:ind w:left="832" w:hanging="152"/>
      </w:pPr>
    </w:lvl>
    <w:lvl w:ilvl="4">
      <w:numFmt w:val="bullet"/>
      <w:lvlText w:val="•"/>
      <w:lvlJc w:val="left"/>
      <w:pPr>
        <w:ind w:left="1010" w:hanging="152"/>
      </w:pPr>
    </w:lvl>
    <w:lvl w:ilvl="5">
      <w:numFmt w:val="bullet"/>
      <w:lvlText w:val="•"/>
      <w:lvlJc w:val="left"/>
      <w:pPr>
        <w:ind w:left="1187" w:hanging="152"/>
      </w:pPr>
    </w:lvl>
    <w:lvl w:ilvl="6">
      <w:numFmt w:val="bullet"/>
      <w:lvlText w:val="•"/>
      <w:lvlJc w:val="left"/>
      <w:pPr>
        <w:ind w:left="1365" w:hanging="152"/>
      </w:pPr>
    </w:lvl>
    <w:lvl w:ilvl="7">
      <w:numFmt w:val="bullet"/>
      <w:lvlText w:val="•"/>
      <w:lvlJc w:val="left"/>
      <w:pPr>
        <w:ind w:left="1542" w:hanging="152"/>
      </w:pPr>
    </w:lvl>
    <w:lvl w:ilvl="8">
      <w:numFmt w:val="bullet"/>
      <w:lvlText w:val="•"/>
      <w:lvlJc w:val="left"/>
      <w:pPr>
        <w:ind w:left="1720" w:hanging="152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940" w:hanging="163"/>
      </w:pPr>
      <w:rPr>
        <w:rFonts w:ascii="Times New Roman" w:hAnsi="Times New Roman" w:cs="Times New Roman"/>
        <w:b w:val="0"/>
        <w:bCs w:val="0"/>
        <w:spacing w:val="-4"/>
        <w:w w:val="99"/>
        <w:sz w:val="20"/>
        <w:szCs w:val="20"/>
      </w:rPr>
    </w:lvl>
    <w:lvl w:ilvl="1">
      <w:numFmt w:val="bullet"/>
      <w:lvlText w:val="•"/>
      <w:lvlJc w:val="left"/>
      <w:pPr>
        <w:ind w:left="1706" w:hanging="163"/>
      </w:pPr>
    </w:lvl>
    <w:lvl w:ilvl="2">
      <w:numFmt w:val="bullet"/>
      <w:lvlText w:val="•"/>
      <w:lvlJc w:val="left"/>
      <w:pPr>
        <w:ind w:left="2472" w:hanging="163"/>
      </w:pPr>
    </w:lvl>
    <w:lvl w:ilvl="3">
      <w:numFmt w:val="bullet"/>
      <w:lvlText w:val="•"/>
      <w:lvlJc w:val="left"/>
      <w:pPr>
        <w:ind w:left="3239" w:hanging="163"/>
      </w:pPr>
    </w:lvl>
    <w:lvl w:ilvl="4">
      <w:numFmt w:val="bullet"/>
      <w:lvlText w:val="•"/>
      <w:lvlJc w:val="left"/>
      <w:pPr>
        <w:ind w:left="4005" w:hanging="163"/>
      </w:pPr>
    </w:lvl>
    <w:lvl w:ilvl="5">
      <w:numFmt w:val="bullet"/>
      <w:lvlText w:val="•"/>
      <w:lvlJc w:val="left"/>
      <w:pPr>
        <w:ind w:left="4771" w:hanging="163"/>
      </w:pPr>
    </w:lvl>
    <w:lvl w:ilvl="6">
      <w:numFmt w:val="bullet"/>
      <w:lvlText w:val="•"/>
      <w:lvlJc w:val="left"/>
      <w:pPr>
        <w:ind w:left="5538" w:hanging="163"/>
      </w:pPr>
    </w:lvl>
    <w:lvl w:ilvl="7">
      <w:numFmt w:val="bullet"/>
      <w:lvlText w:val="•"/>
      <w:lvlJc w:val="left"/>
      <w:pPr>
        <w:ind w:left="6304" w:hanging="163"/>
      </w:pPr>
    </w:lvl>
    <w:lvl w:ilvl="8">
      <w:numFmt w:val="bullet"/>
      <w:lvlText w:val="•"/>
      <w:lvlJc w:val="left"/>
      <w:pPr>
        <w:ind w:left="7071" w:hanging="163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940" w:hanging="163"/>
      </w:pPr>
      <w:rPr>
        <w:rFonts w:ascii="Times New Roman" w:hAnsi="Times New Roman" w:cs="Times New Roman"/>
        <w:b w:val="0"/>
        <w:bCs w:val="0"/>
        <w:spacing w:val="-4"/>
        <w:w w:val="99"/>
        <w:sz w:val="20"/>
        <w:szCs w:val="20"/>
      </w:rPr>
    </w:lvl>
    <w:lvl w:ilvl="1">
      <w:numFmt w:val="bullet"/>
      <w:lvlText w:val="•"/>
      <w:lvlJc w:val="left"/>
      <w:pPr>
        <w:ind w:left="1706" w:hanging="163"/>
      </w:pPr>
    </w:lvl>
    <w:lvl w:ilvl="2">
      <w:numFmt w:val="bullet"/>
      <w:lvlText w:val="•"/>
      <w:lvlJc w:val="left"/>
      <w:pPr>
        <w:ind w:left="2472" w:hanging="163"/>
      </w:pPr>
    </w:lvl>
    <w:lvl w:ilvl="3">
      <w:numFmt w:val="bullet"/>
      <w:lvlText w:val="•"/>
      <w:lvlJc w:val="left"/>
      <w:pPr>
        <w:ind w:left="3239" w:hanging="163"/>
      </w:pPr>
    </w:lvl>
    <w:lvl w:ilvl="4">
      <w:numFmt w:val="bullet"/>
      <w:lvlText w:val="•"/>
      <w:lvlJc w:val="left"/>
      <w:pPr>
        <w:ind w:left="4005" w:hanging="163"/>
      </w:pPr>
    </w:lvl>
    <w:lvl w:ilvl="5">
      <w:numFmt w:val="bullet"/>
      <w:lvlText w:val="•"/>
      <w:lvlJc w:val="left"/>
      <w:pPr>
        <w:ind w:left="4771" w:hanging="163"/>
      </w:pPr>
    </w:lvl>
    <w:lvl w:ilvl="6">
      <w:numFmt w:val="bullet"/>
      <w:lvlText w:val="•"/>
      <w:lvlJc w:val="left"/>
      <w:pPr>
        <w:ind w:left="5538" w:hanging="163"/>
      </w:pPr>
    </w:lvl>
    <w:lvl w:ilvl="7">
      <w:numFmt w:val="bullet"/>
      <w:lvlText w:val="•"/>
      <w:lvlJc w:val="left"/>
      <w:pPr>
        <w:ind w:left="6304" w:hanging="163"/>
      </w:pPr>
    </w:lvl>
    <w:lvl w:ilvl="8">
      <w:numFmt w:val="bullet"/>
      <w:lvlText w:val="•"/>
      <w:lvlJc w:val="left"/>
      <w:pPr>
        <w:ind w:left="7071" w:hanging="16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940" w:hanging="163"/>
      </w:pPr>
      <w:rPr>
        <w:rFonts w:ascii="Times New Roman" w:hAnsi="Times New Roman" w:cs="Times New Roman"/>
        <w:b w:val="0"/>
        <w:bCs w:val="0"/>
        <w:spacing w:val="-4"/>
        <w:w w:val="99"/>
        <w:sz w:val="20"/>
        <w:szCs w:val="20"/>
      </w:rPr>
    </w:lvl>
    <w:lvl w:ilvl="1">
      <w:numFmt w:val="bullet"/>
      <w:lvlText w:val="•"/>
      <w:lvlJc w:val="left"/>
      <w:pPr>
        <w:ind w:left="1706" w:hanging="163"/>
      </w:pPr>
    </w:lvl>
    <w:lvl w:ilvl="2">
      <w:numFmt w:val="bullet"/>
      <w:lvlText w:val="•"/>
      <w:lvlJc w:val="left"/>
      <w:pPr>
        <w:ind w:left="2472" w:hanging="163"/>
      </w:pPr>
    </w:lvl>
    <w:lvl w:ilvl="3">
      <w:numFmt w:val="bullet"/>
      <w:lvlText w:val="•"/>
      <w:lvlJc w:val="left"/>
      <w:pPr>
        <w:ind w:left="3239" w:hanging="163"/>
      </w:pPr>
    </w:lvl>
    <w:lvl w:ilvl="4">
      <w:numFmt w:val="bullet"/>
      <w:lvlText w:val="•"/>
      <w:lvlJc w:val="left"/>
      <w:pPr>
        <w:ind w:left="4005" w:hanging="163"/>
      </w:pPr>
    </w:lvl>
    <w:lvl w:ilvl="5">
      <w:numFmt w:val="bullet"/>
      <w:lvlText w:val="•"/>
      <w:lvlJc w:val="left"/>
      <w:pPr>
        <w:ind w:left="4771" w:hanging="163"/>
      </w:pPr>
    </w:lvl>
    <w:lvl w:ilvl="6">
      <w:numFmt w:val="bullet"/>
      <w:lvlText w:val="•"/>
      <w:lvlJc w:val="left"/>
      <w:pPr>
        <w:ind w:left="5538" w:hanging="163"/>
      </w:pPr>
    </w:lvl>
    <w:lvl w:ilvl="7">
      <w:numFmt w:val="bullet"/>
      <w:lvlText w:val="•"/>
      <w:lvlJc w:val="left"/>
      <w:pPr>
        <w:ind w:left="6304" w:hanging="163"/>
      </w:pPr>
    </w:lvl>
    <w:lvl w:ilvl="8">
      <w:numFmt w:val="bullet"/>
      <w:lvlText w:val="•"/>
      <w:lvlJc w:val="left"/>
      <w:pPr>
        <w:ind w:left="7071" w:hanging="163"/>
      </w:pPr>
    </w:lvl>
  </w:abstractNum>
  <w:abstractNum w:abstractNumId="14" w15:restartNumberingAfterBreak="0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1466" w:hanging="478"/>
      </w:pPr>
    </w:lvl>
    <w:lvl w:ilvl="1">
      <w:start w:val="1"/>
      <w:numFmt w:val="decimal"/>
      <w:lvlText w:val="%1-%2"/>
      <w:lvlJc w:val="left"/>
      <w:pPr>
        <w:ind w:left="1466" w:hanging="478"/>
      </w:pPr>
    </w:lvl>
    <w:lvl w:ilvl="2">
      <w:start w:val="1"/>
      <w:numFmt w:val="decimal"/>
      <w:lvlText w:val="%1-%2-%3"/>
      <w:lvlJc w:val="left"/>
      <w:pPr>
        <w:ind w:left="1466" w:hanging="478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603" w:hanging="478"/>
      </w:pPr>
    </w:lvl>
    <w:lvl w:ilvl="4">
      <w:numFmt w:val="bullet"/>
      <w:lvlText w:val="•"/>
      <w:lvlJc w:val="left"/>
      <w:pPr>
        <w:ind w:left="4317" w:hanging="478"/>
      </w:pPr>
    </w:lvl>
    <w:lvl w:ilvl="5">
      <w:numFmt w:val="bullet"/>
      <w:lvlText w:val="•"/>
      <w:lvlJc w:val="left"/>
      <w:pPr>
        <w:ind w:left="5031" w:hanging="478"/>
      </w:pPr>
    </w:lvl>
    <w:lvl w:ilvl="6">
      <w:numFmt w:val="bullet"/>
      <w:lvlText w:val="•"/>
      <w:lvlJc w:val="left"/>
      <w:pPr>
        <w:ind w:left="5746" w:hanging="478"/>
      </w:pPr>
    </w:lvl>
    <w:lvl w:ilvl="7">
      <w:numFmt w:val="bullet"/>
      <w:lvlText w:val="•"/>
      <w:lvlJc w:val="left"/>
      <w:pPr>
        <w:ind w:left="6460" w:hanging="478"/>
      </w:pPr>
    </w:lvl>
    <w:lvl w:ilvl="8">
      <w:numFmt w:val="bullet"/>
      <w:lvlText w:val="•"/>
      <w:lvlJc w:val="left"/>
      <w:pPr>
        <w:ind w:left="7175" w:hanging="478"/>
      </w:pPr>
    </w:lvl>
  </w:abstractNum>
  <w:abstractNum w:abstractNumId="15" w15:restartNumberingAfterBreak="0">
    <w:nsid w:val="1B9D0AD7"/>
    <w:multiLevelType w:val="hybridMultilevel"/>
    <w:tmpl w:val="293EBC4A"/>
    <w:lvl w:ilvl="0" w:tplc="9B06B7EA">
      <w:start w:val="1"/>
      <w:numFmt w:val="decimal"/>
      <w:lvlText w:val="%1．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6E"/>
    <w:rsid w:val="000C7F17"/>
    <w:rsid w:val="00105AEF"/>
    <w:rsid w:val="00116A6E"/>
    <w:rsid w:val="004F29D8"/>
    <w:rsid w:val="00633430"/>
    <w:rsid w:val="006D1099"/>
    <w:rsid w:val="007179F6"/>
    <w:rsid w:val="00763F70"/>
    <w:rsid w:val="007807FB"/>
    <w:rsid w:val="00824E4A"/>
    <w:rsid w:val="008F673F"/>
    <w:rsid w:val="00B51963"/>
    <w:rsid w:val="00BF6389"/>
    <w:rsid w:val="00C038A4"/>
    <w:rsid w:val="00CF135F"/>
    <w:rsid w:val="00DE25CD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874FA"/>
  <w15:chartTrackingRefBased/>
  <w15:docId w15:val="{56E77C5E-8700-442C-953D-35F75118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16A6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116A6E"/>
    <w:pPr>
      <w:ind w:right="17"/>
      <w:jc w:val="center"/>
      <w:outlineLvl w:val="0"/>
    </w:pPr>
    <w:rPr>
      <w:rFonts w:ascii="華康粗黑體" w:eastAsia="華康粗黑體" w:cs="華康粗黑體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16A6E"/>
    <w:pPr>
      <w:ind w:left="324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116A6E"/>
    <w:pPr>
      <w:spacing w:line="319" w:lineRule="exact"/>
      <w:ind w:left="778"/>
      <w:outlineLvl w:val="2"/>
    </w:pPr>
    <w:rPr>
      <w:rFonts w:ascii="華康粗黑體(P)" w:eastAsia="華康粗黑體(P)" w:cs="華康粗黑體(P)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16A6E"/>
    <w:rPr>
      <w:rFonts w:ascii="華康粗黑體" w:eastAsia="華康粗黑體" w:hAnsi="Times New Roman" w:cs="華康粗黑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116A6E"/>
    <w:rPr>
      <w:rFonts w:ascii="新細明體" w:eastAsia="新細明體" w:hAnsi="Times New Roman" w:cs="新細明體"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1"/>
    <w:rsid w:val="00116A6E"/>
    <w:rPr>
      <w:rFonts w:ascii="華康粗黑體(P)" w:eastAsia="華康粗黑體(P)" w:hAnsi="Times New Roman" w:cs="華康粗黑體(P)"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116A6E"/>
  </w:style>
  <w:style w:type="character" w:customStyle="1" w:styleId="a4">
    <w:name w:val="本文 字元"/>
    <w:basedOn w:val="a0"/>
    <w:link w:val="a3"/>
    <w:uiPriority w:val="1"/>
    <w:rsid w:val="00116A6E"/>
    <w:rPr>
      <w:rFonts w:ascii="新細明體" w:eastAsia="新細明體" w:hAnsi="Times New Roman" w:cs="新細明體"/>
      <w:kern w:val="0"/>
      <w:sz w:val="22"/>
    </w:rPr>
  </w:style>
  <w:style w:type="paragraph" w:styleId="a5">
    <w:name w:val="List Paragraph"/>
    <w:basedOn w:val="a"/>
    <w:uiPriority w:val="1"/>
    <w:qFormat/>
    <w:rsid w:val="00116A6E"/>
    <w:pPr>
      <w:spacing w:before="76"/>
      <w:ind w:left="940" w:hanging="163"/>
    </w:pPr>
    <w:rPr>
      <w:rFonts w:ascii="華康粗黑體(P)" w:eastAsia="華康粗黑體(P)" w:cs="華康粗黑體(P)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6A6E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6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6A6E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6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6A6E"/>
    <w:rPr>
      <w:rFonts w:ascii="新細明體" w:eastAsia="新細明體" w:hAnsi="Times New Roman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2021-04-23T11:24:00Z</cp:lastPrinted>
  <dcterms:created xsi:type="dcterms:W3CDTF">2021-04-23T10:33:00Z</dcterms:created>
  <dcterms:modified xsi:type="dcterms:W3CDTF">2021-05-05T05:07:00Z</dcterms:modified>
</cp:coreProperties>
</file>