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1143" w14:textId="211E5BD9" w:rsidR="005307BF" w:rsidRDefault="00F04612">
      <w:pPr>
        <w:spacing w:line="4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國中</w:t>
      </w:r>
      <w:r w:rsidR="00000000">
        <w:rPr>
          <w:b/>
          <w:sz w:val="28"/>
          <w:szCs w:val="28"/>
        </w:rPr>
        <w:t>英語文課程評鑑報告</w:t>
      </w:r>
      <w:proofErr w:type="gramStart"/>
      <w:r>
        <w:rPr>
          <w:b/>
          <w:sz w:val="28"/>
          <w:szCs w:val="28"/>
        </w:rPr>
        <w:t>—</w:t>
      </w:r>
      <w:proofErr w:type="gramEnd"/>
      <w:r>
        <w:rPr>
          <w:rFonts w:hint="eastAsia"/>
          <w:b/>
          <w:sz w:val="28"/>
          <w:szCs w:val="28"/>
        </w:rPr>
        <w:t>以</w:t>
      </w:r>
      <w:r>
        <w:rPr>
          <w:rFonts w:hint="eastAsia"/>
          <w:b/>
          <w:sz w:val="28"/>
          <w:szCs w:val="28"/>
        </w:rPr>
        <w:t>單元教學</w:t>
      </w:r>
      <w:r>
        <w:rPr>
          <w:rFonts w:hint="eastAsia"/>
          <w:b/>
          <w:sz w:val="28"/>
          <w:szCs w:val="28"/>
        </w:rPr>
        <w:t>為例</w:t>
      </w:r>
    </w:p>
    <w:p w14:paraId="03F0C44D" w14:textId="5A74A170" w:rsidR="00F04612" w:rsidRPr="00F04612" w:rsidRDefault="00000000">
      <w:pPr>
        <w:spacing w:line="440" w:lineRule="auto"/>
        <w:jc w:val="center"/>
        <w:rPr>
          <w:rFonts w:hint="eastAsia"/>
        </w:rPr>
      </w:pPr>
      <w:r w:rsidRPr="00F04612">
        <w:t>作者：</w:t>
      </w:r>
      <w:r w:rsidR="00F04612" w:rsidRPr="00F04612">
        <w:rPr>
          <w:rFonts w:hint="eastAsia"/>
        </w:rPr>
        <w:t>新竹縣</w:t>
      </w:r>
      <w:r w:rsidRPr="00F04612">
        <w:t>博愛國中</w:t>
      </w:r>
      <w:r w:rsidRPr="00F04612">
        <w:t xml:space="preserve"> </w:t>
      </w:r>
      <w:r w:rsidRPr="00F04612">
        <w:t>郭雅玲、呂惠菁、彭佳瑤、吳幸倩、吳榮光、徐婉儒</w:t>
      </w:r>
      <w:r w:rsidR="00F04612" w:rsidRPr="00F04612">
        <w:rPr>
          <w:rFonts w:hint="eastAsia"/>
        </w:rPr>
        <w:t>（＋范信賢）</w:t>
      </w:r>
    </w:p>
    <w:p w14:paraId="3E6480ED" w14:textId="77777777" w:rsidR="005307BF" w:rsidRDefault="00000000" w:rsidP="00643D8F">
      <w:pPr>
        <w:spacing w:beforeLines="50" w:before="120"/>
        <w:rPr>
          <w:b/>
          <w:sz w:val="28"/>
          <w:szCs w:val="28"/>
        </w:rPr>
      </w:pPr>
      <w:r>
        <w:rPr>
          <w:b/>
          <w:sz w:val="28"/>
          <w:szCs w:val="28"/>
        </w:rPr>
        <w:t>一、評鑑標的與背景脈絡</w:t>
      </w:r>
      <w:r>
        <w:rPr>
          <w:b/>
          <w:sz w:val="28"/>
          <w:szCs w:val="28"/>
        </w:rPr>
        <w:t>(What)</w:t>
      </w:r>
    </w:p>
    <w:p w14:paraId="30B2DBEA" w14:textId="6CAE61DD" w:rsidR="005307BF" w:rsidRDefault="00000000" w:rsidP="00643D8F">
      <w:pPr>
        <w:ind w:left="567"/>
      </w:pPr>
      <w:bookmarkStart w:id="0" w:name="_heading=h.gjdgxs" w:colFirst="0" w:colLast="0"/>
      <w:bookmarkEnd w:id="0"/>
      <w:r>
        <w:t>評鑑對象為八年級第一</w:t>
      </w:r>
      <w:proofErr w:type="gramStart"/>
      <w:r>
        <w:t>學期部定課程</w:t>
      </w:r>
      <w:proofErr w:type="gramEnd"/>
      <w:r>
        <w:t>英語文領域，涵蓋指示方向</w:t>
      </w:r>
      <w:r>
        <w:t>(</w:t>
      </w:r>
      <w:r>
        <w:t>目的地</w:t>
      </w:r>
      <w:r>
        <w:t>)</w:t>
      </w:r>
      <w:r>
        <w:t>之課程設計、實施、結果，以第五課</w:t>
      </w:r>
      <w:proofErr w:type="gramStart"/>
      <w:r>
        <w:t>”</w:t>
      </w:r>
      <w:proofErr w:type="gramEnd"/>
      <w:r>
        <w:t>How do we go to the hotel?</w:t>
      </w:r>
      <w:proofErr w:type="gramStart"/>
      <w:r>
        <w:t>”</w:t>
      </w:r>
      <w:r>
        <w:t>為例</w:t>
      </w:r>
      <w:proofErr w:type="gramEnd"/>
      <w:r>
        <w:t>。</w:t>
      </w:r>
    </w:p>
    <w:p w14:paraId="58AB755A" w14:textId="1BDD8304" w:rsidR="005307BF" w:rsidRDefault="00F04612" w:rsidP="00F04612">
      <w:pPr>
        <w:ind w:left="567"/>
      </w:pPr>
      <w:r>
        <w:rPr>
          <w:rFonts w:hint="eastAsia"/>
        </w:rPr>
        <w:t>（貼上教科用書的單元架構或課程設計的單元架構）</w:t>
      </w:r>
    </w:p>
    <w:p w14:paraId="44C1D343" w14:textId="77777777" w:rsidR="005307BF" w:rsidRDefault="00000000" w:rsidP="00643D8F">
      <w:pPr>
        <w:spacing w:beforeLines="50" w:before="120"/>
        <w:rPr>
          <w:b/>
          <w:sz w:val="28"/>
          <w:szCs w:val="28"/>
        </w:rPr>
      </w:pPr>
      <w:r>
        <w:rPr>
          <w:b/>
          <w:sz w:val="28"/>
          <w:szCs w:val="28"/>
        </w:rPr>
        <w:t>二、評鑑目標或問題意識</w:t>
      </w:r>
      <w:r>
        <w:rPr>
          <w:b/>
          <w:sz w:val="28"/>
          <w:szCs w:val="28"/>
        </w:rPr>
        <w:t>(Why)</w:t>
      </w:r>
    </w:p>
    <w:p w14:paraId="5AD29BD0" w14:textId="63040665" w:rsidR="005307BF" w:rsidRDefault="00000000" w:rsidP="00643D8F">
      <w:pPr>
        <w:ind w:firstLine="482"/>
      </w:pPr>
      <w:r>
        <w:t>透過</w:t>
      </w:r>
      <w:r w:rsidR="00AF4A73">
        <w:rPr>
          <w:rFonts w:hint="eastAsia"/>
        </w:rPr>
        <w:t>課程</w:t>
      </w:r>
      <w:r>
        <w:t>評鑑</w:t>
      </w:r>
      <w:r w:rsidR="00AF4A73">
        <w:rPr>
          <w:rFonts w:hint="eastAsia"/>
        </w:rPr>
        <w:t>來判斷下列學習目標的學習品質，據以發掘課程亮點或持續精進教學：</w:t>
      </w:r>
    </w:p>
    <w:p w14:paraId="5CB058AC" w14:textId="77777777" w:rsidR="005307BF" w:rsidRDefault="00000000" w:rsidP="00643D8F">
      <w:pPr>
        <w:ind w:firstLine="482"/>
      </w:pPr>
      <w:r>
        <w:t>(</w:t>
      </w:r>
      <w:proofErr w:type="gramStart"/>
      <w:r>
        <w:t>一</w:t>
      </w:r>
      <w:proofErr w:type="gramEnd"/>
      <w:r>
        <w:t xml:space="preserve">) </w:t>
      </w:r>
      <w:r>
        <w:t>能夠正確接收外籍人士問路訊息</w:t>
      </w:r>
    </w:p>
    <w:p w14:paraId="74469DB7" w14:textId="77777777" w:rsidR="005307BF" w:rsidRDefault="00000000" w:rsidP="00643D8F">
      <w:pPr>
        <w:ind w:firstLine="482"/>
      </w:pPr>
      <w:r>
        <w:t>(</w:t>
      </w:r>
      <w:r>
        <w:t>二</w:t>
      </w:r>
      <w:r>
        <w:t xml:space="preserve">) </w:t>
      </w:r>
      <w:r>
        <w:t>認識英文的指示方向用語</w:t>
      </w:r>
    </w:p>
    <w:p w14:paraId="541D7083" w14:textId="77777777" w:rsidR="005307BF" w:rsidRDefault="00000000" w:rsidP="00643D8F">
      <w:pPr>
        <w:ind w:firstLine="482"/>
      </w:pPr>
      <w:r>
        <w:t>(</w:t>
      </w:r>
      <w:r>
        <w:t>三</w:t>
      </w:r>
      <w:r>
        <w:t xml:space="preserve">) </w:t>
      </w:r>
      <w:r>
        <w:t>學會用英文表示地方位置用語</w:t>
      </w:r>
    </w:p>
    <w:p w14:paraId="08723553" w14:textId="77777777" w:rsidR="005307BF" w:rsidRDefault="00000000" w:rsidP="00643D8F">
      <w:pPr>
        <w:ind w:firstLine="482"/>
      </w:pPr>
      <w:r>
        <w:t>(</w:t>
      </w:r>
      <w:r>
        <w:t>四</w:t>
      </w:r>
      <w:r>
        <w:t xml:space="preserve">) </w:t>
      </w:r>
      <w:r>
        <w:t>能夠將所學英文字詞及句型進行適切的溝通與互動</w:t>
      </w:r>
    </w:p>
    <w:p w14:paraId="20745B90" w14:textId="77777777" w:rsidR="005307BF" w:rsidRDefault="00000000" w:rsidP="00643D8F">
      <w:pPr>
        <w:ind w:firstLine="482"/>
      </w:pPr>
      <w:r>
        <w:t>(</w:t>
      </w:r>
      <w:r>
        <w:t>五</w:t>
      </w:r>
      <w:r>
        <w:t xml:space="preserve">) </w:t>
      </w:r>
      <w:r>
        <w:t>具備英文系統性的理解與表達的能力</w:t>
      </w:r>
    </w:p>
    <w:p w14:paraId="2AE975CF" w14:textId="77777777" w:rsidR="005307BF" w:rsidRDefault="00000000" w:rsidP="00643D8F">
      <w:pPr>
        <w:ind w:firstLine="482"/>
      </w:pPr>
      <w:r>
        <w:t>(</w:t>
      </w:r>
      <w:r>
        <w:t>六</w:t>
      </w:r>
      <w:r>
        <w:t xml:space="preserve">) </w:t>
      </w:r>
      <w:r>
        <w:t>運用學校實際情境模擬對話</w:t>
      </w:r>
      <w:r>
        <w:t>(</w:t>
      </w:r>
      <w:proofErr w:type="gramStart"/>
      <w:r>
        <w:t>以外師</w:t>
      </w:r>
      <w:proofErr w:type="gramEnd"/>
      <w:r>
        <w:t>問路為評鑑</w:t>
      </w:r>
      <w:r>
        <w:t>)</w:t>
      </w:r>
    </w:p>
    <w:p w14:paraId="54B21236" w14:textId="77777777" w:rsidR="005307BF" w:rsidRDefault="00000000" w:rsidP="00643D8F">
      <w:pPr>
        <w:spacing w:beforeLines="50" w:before="120"/>
        <w:rPr>
          <w:b/>
          <w:sz w:val="28"/>
          <w:szCs w:val="28"/>
        </w:rPr>
      </w:pPr>
      <w:r>
        <w:rPr>
          <w:b/>
          <w:sz w:val="28"/>
          <w:szCs w:val="28"/>
        </w:rPr>
        <w:t>三、評鑑重點與</w:t>
      </w:r>
      <w:proofErr w:type="gramStart"/>
      <w:r>
        <w:rPr>
          <w:b/>
          <w:sz w:val="28"/>
          <w:szCs w:val="28"/>
        </w:rPr>
        <w:t>規準</w:t>
      </w:r>
      <w:proofErr w:type="gramEnd"/>
      <w:r>
        <w:rPr>
          <w:b/>
          <w:sz w:val="28"/>
          <w:szCs w:val="28"/>
        </w:rPr>
        <w:t>(How1-</w:t>
      </w:r>
      <w:r>
        <w:rPr>
          <w:b/>
          <w:sz w:val="28"/>
          <w:szCs w:val="28"/>
        </w:rPr>
        <w:t>工具</w:t>
      </w:r>
      <w:r>
        <w:rPr>
          <w:b/>
          <w:sz w:val="28"/>
          <w:szCs w:val="28"/>
        </w:rPr>
        <w:t xml:space="preserve">) </w:t>
      </w:r>
    </w:p>
    <w:p w14:paraId="4E71717D" w14:textId="2344651B" w:rsidR="005307BF" w:rsidRPr="00643D8F" w:rsidRDefault="00000000" w:rsidP="00643D8F">
      <w:pPr>
        <w:spacing w:beforeLines="50" w:before="120"/>
        <w:rPr>
          <w:b/>
          <w:sz w:val="28"/>
          <w:szCs w:val="28"/>
        </w:rPr>
      </w:pPr>
      <w:r w:rsidRPr="00643D8F">
        <w:rPr>
          <w:b/>
          <w:sz w:val="28"/>
          <w:szCs w:val="28"/>
        </w:rPr>
        <w:t>(</w:t>
      </w:r>
      <w:proofErr w:type="gramStart"/>
      <w:r w:rsidRPr="00643D8F">
        <w:rPr>
          <w:b/>
          <w:sz w:val="28"/>
          <w:szCs w:val="28"/>
        </w:rPr>
        <w:t>一</w:t>
      </w:r>
      <w:proofErr w:type="gramEnd"/>
      <w:r w:rsidRPr="00643D8F">
        <w:rPr>
          <w:b/>
          <w:sz w:val="28"/>
          <w:szCs w:val="28"/>
        </w:rPr>
        <w:t>)</w:t>
      </w:r>
      <w:r w:rsidRPr="00643D8F">
        <w:rPr>
          <w:b/>
          <w:sz w:val="28"/>
          <w:szCs w:val="28"/>
        </w:rPr>
        <w:t>選擇的國教署品質參考原則（或其他</w:t>
      </w:r>
      <w:proofErr w:type="gramStart"/>
      <w:r w:rsidR="00F04612">
        <w:rPr>
          <w:b/>
          <w:sz w:val="28"/>
          <w:szCs w:val="28"/>
        </w:rPr>
        <w:t>—</w:t>
      </w:r>
      <w:proofErr w:type="gramEnd"/>
      <w:r w:rsidR="00F04612">
        <w:rPr>
          <w:rFonts w:hint="eastAsia"/>
          <w:b/>
          <w:sz w:val="28"/>
          <w:szCs w:val="28"/>
        </w:rPr>
        <w:t>英語文領綱</w:t>
      </w:r>
      <w:r w:rsidRPr="00643D8F">
        <w:rPr>
          <w:b/>
          <w:sz w:val="28"/>
          <w:szCs w:val="28"/>
        </w:rPr>
        <w:t>）：</w:t>
      </w:r>
    </w:p>
    <w:p w14:paraId="711BBA60" w14:textId="77777777" w:rsidR="005307BF" w:rsidRPr="00643D8F" w:rsidRDefault="00000000" w:rsidP="00643D8F">
      <w:pPr>
        <w:ind w:left="425" w:hanging="425"/>
        <w:rPr>
          <w:rFonts w:asciiTheme="minorEastAsia" w:hAnsiTheme="minorEastAsia"/>
          <w:color w:val="000000"/>
        </w:rPr>
      </w:pPr>
      <w:r w:rsidRPr="00643D8F">
        <w:rPr>
          <w:rFonts w:asciiTheme="minorEastAsia" w:hAnsiTheme="minorEastAsia"/>
        </w:rPr>
        <w:t>5.1 教學</w:t>
      </w:r>
      <w:r w:rsidRPr="009D5F2C">
        <w:rPr>
          <w:rFonts w:asciiTheme="minorEastAsia" w:hAnsiTheme="minorEastAsia"/>
        </w:rPr>
        <w:t>單元/</w:t>
      </w:r>
      <w:r w:rsidRPr="00643D8F">
        <w:rPr>
          <w:rFonts w:asciiTheme="minorEastAsia" w:hAnsiTheme="minorEastAsia"/>
        </w:rPr>
        <w:t>主題及教學重點之規劃，能完整</w:t>
      </w:r>
      <w:r w:rsidRPr="009D5F2C">
        <w:rPr>
          <w:rFonts w:asciiTheme="minorEastAsia" w:hAnsiTheme="minorEastAsia"/>
          <w:highlight w:val="yellow"/>
        </w:rPr>
        <w:t>納入</w:t>
      </w:r>
      <w:proofErr w:type="gramStart"/>
      <w:r w:rsidRPr="00643D8F">
        <w:rPr>
          <w:rFonts w:asciiTheme="minorEastAsia" w:hAnsiTheme="minorEastAsia"/>
        </w:rPr>
        <w:t>課綱列</w:t>
      </w:r>
      <w:proofErr w:type="gramEnd"/>
      <w:r w:rsidRPr="00643D8F">
        <w:rPr>
          <w:rFonts w:asciiTheme="minorEastAsia" w:hAnsiTheme="minorEastAsia"/>
        </w:rPr>
        <w:t>示之本教育階段</w:t>
      </w:r>
      <w:r w:rsidRPr="00643D8F">
        <w:rPr>
          <w:rFonts w:asciiTheme="minorEastAsia" w:hAnsiTheme="minorEastAsia"/>
          <w:highlight w:val="yellow"/>
        </w:rPr>
        <w:t>學習重點</w:t>
      </w:r>
      <w:r w:rsidRPr="00643D8F">
        <w:rPr>
          <w:rFonts w:asciiTheme="minorEastAsia" w:hAnsiTheme="minorEastAsia"/>
        </w:rPr>
        <w:t>，兼具學習內容及學習表現</w:t>
      </w:r>
      <w:proofErr w:type="gramStart"/>
      <w:r w:rsidRPr="00643D8F">
        <w:rPr>
          <w:rFonts w:asciiTheme="minorEastAsia" w:hAnsiTheme="minorEastAsia"/>
        </w:rPr>
        <w:t>兩軸度之</w:t>
      </w:r>
      <w:proofErr w:type="gramEnd"/>
      <w:r w:rsidRPr="00643D8F">
        <w:rPr>
          <w:rFonts w:asciiTheme="minorEastAsia" w:hAnsiTheme="minorEastAsia"/>
        </w:rPr>
        <w:t>學習，以有效促進核心素養之達成。</w:t>
      </w:r>
    </w:p>
    <w:p w14:paraId="4FC9D947" w14:textId="77777777" w:rsidR="005307BF" w:rsidRPr="00643D8F" w:rsidRDefault="00000000" w:rsidP="00643D8F">
      <w:pPr>
        <w:ind w:left="425" w:hanging="425"/>
        <w:rPr>
          <w:rFonts w:asciiTheme="minorEastAsia" w:hAnsiTheme="minorEastAsia"/>
          <w:color w:val="000000"/>
        </w:rPr>
      </w:pPr>
      <w:r w:rsidRPr="00643D8F">
        <w:rPr>
          <w:rFonts w:asciiTheme="minorEastAsia" w:hAnsiTheme="minorEastAsia"/>
          <w:color w:val="000000"/>
        </w:rPr>
        <w:t>5.2 領域/科目內各單元/主題之教學設計，</w:t>
      </w:r>
      <w:r w:rsidRPr="00643D8F">
        <w:rPr>
          <w:rFonts w:asciiTheme="minorEastAsia" w:hAnsiTheme="minorEastAsia"/>
          <w:color w:val="000000"/>
          <w:highlight w:val="yellow"/>
        </w:rPr>
        <w:t>適合學生之能力、興趣及動機</w:t>
      </w:r>
      <w:r w:rsidRPr="00643D8F">
        <w:rPr>
          <w:rFonts w:asciiTheme="minorEastAsia" w:hAnsiTheme="minorEastAsia"/>
          <w:color w:val="000000"/>
        </w:rPr>
        <w:t>，提供學生</w:t>
      </w:r>
      <w:r w:rsidRPr="00643D8F">
        <w:rPr>
          <w:rFonts w:asciiTheme="minorEastAsia" w:hAnsiTheme="minorEastAsia"/>
          <w:color w:val="000000"/>
          <w:highlight w:val="yellow"/>
        </w:rPr>
        <w:t>練習、體驗、思考</w:t>
      </w:r>
      <w:r w:rsidRPr="00643D8F">
        <w:rPr>
          <w:rFonts w:asciiTheme="minorEastAsia" w:hAnsiTheme="minorEastAsia"/>
          <w:color w:val="000000"/>
        </w:rPr>
        <w:t>、</w:t>
      </w:r>
      <w:r w:rsidRPr="00643D8F">
        <w:rPr>
          <w:rFonts w:asciiTheme="minorEastAsia" w:hAnsiTheme="minorEastAsia"/>
          <w:strike/>
          <w:color w:val="000000"/>
        </w:rPr>
        <w:t>探究</w:t>
      </w:r>
      <w:r w:rsidRPr="00643D8F">
        <w:rPr>
          <w:rFonts w:asciiTheme="minorEastAsia" w:hAnsiTheme="minorEastAsia"/>
          <w:color w:val="000000"/>
        </w:rPr>
        <w:t>及</w:t>
      </w:r>
      <w:r w:rsidRPr="00643D8F">
        <w:rPr>
          <w:rFonts w:asciiTheme="minorEastAsia" w:hAnsiTheme="minorEastAsia"/>
          <w:color w:val="000000"/>
          <w:highlight w:val="yellow"/>
        </w:rPr>
        <w:t>整合</w:t>
      </w:r>
      <w:r w:rsidRPr="00643D8F">
        <w:rPr>
          <w:rFonts w:asciiTheme="minorEastAsia" w:hAnsiTheme="minorEastAsia"/>
          <w:color w:val="000000"/>
        </w:rPr>
        <w:t>之充分機會，學習經驗之安排</w:t>
      </w:r>
      <w:r w:rsidRPr="00643D8F">
        <w:rPr>
          <w:rFonts w:asciiTheme="minorEastAsia" w:hAnsiTheme="minorEastAsia"/>
          <w:color w:val="000000"/>
          <w:highlight w:val="yellow"/>
        </w:rPr>
        <w:t>具情境脈絡</w:t>
      </w:r>
      <w:r w:rsidRPr="00EF3A1D">
        <w:rPr>
          <w:rFonts w:asciiTheme="minorEastAsia" w:hAnsiTheme="minorEastAsia"/>
          <w:color w:val="000000"/>
          <w:highlight w:val="yellow"/>
        </w:rPr>
        <w:t>化、意義化</w:t>
      </w:r>
      <w:r w:rsidRPr="00643D8F">
        <w:rPr>
          <w:rFonts w:asciiTheme="minorEastAsia" w:hAnsiTheme="minorEastAsia"/>
          <w:strike/>
          <w:color w:val="000000"/>
        </w:rPr>
        <w:t>及適性化特徵</w:t>
      </w:r>
      <w:r w:rsidRPr="00643D8F">
        <w:rPr>
          <w:rFonts w:asciiTheme="minorEastAsia" w:hAnsiTheme="minorEastAsia"/>
          <w:color w:val="000000"/>
        </w:rPr>
        <w:t>。</w:t>
      </w:r>
    </w:p>
    <w:p w14:paraId="0DA161EC" w14:textId="77777777" w:rsidR="005307BF" w:rsidRPr="00643D8F" w:rsidRDefault="00000000" w:rsidP="00643D8F">
      <w:pPr>
        <w:ind w:left="425" w:hanging="425"/>
        <w:rPr>
          <w:rFonts w:asciiTheme="minorEastAsia" w:hAnsiTheme="minorEastAsia"/>
          <w:color w:val="000000"/>
          <w:sz w:val="28"/>
          <w:szCs w:val="28"/>
        </w:rPr>
      </w:pPr>
      <w:r w:rsidRPr="00643D8F">
        <w:rPr>
          <w:rFonts w:asciiTheme="minorEastAsia" w:hAnsiTheme="minorEastAsia"/>
        </w:rPr>
        <w:t>7.1 核心素養、教學單元/主題、教學重點、教學時間與進度以及評量方式等</w:t>
      </w:r>
      <w:r w:rsidRPr="00EF3A1D">
        <w:rPr>
          <w:rFonts w:asciiTheme="minorEastAsia" w:hAnsiTheme="minorEastAsia"/>
          <w:highlight w:val="yellow"/>
        </w:rPr>
        <w:t>項目內容</w:t>
      </w:r>
      <w:r w:rsidRPr="00643D8F">
        <w:rPr>
          <w:rFonts w:asciiTheme="minorEastAsia" w:hAnsiTheme="minorEastAsia"/>
        </w:rPr>
        <w:t>，</w:t>
      </w:r>
      <w:proofErr w:type="gramStart"/>
      <w:r w:rsidRPr="00643D8F">
        <w:rPr>
          <w:rFonts w:asciiTheme="minorEastAsia" w:hAnsiTheme="minorEastAsia"/>
        </w:rPr>
        <w:t>彼此具相呼應</w:t>
      </w:r>
      <w:proofErr w:type="gramEnd"/>
      <w:r w:rsidRPr="00643D8F">
        <w:rPr>
          <w:rFonts w:asciiTheme="minorEastAsia" w:hAnsiTheme="minorEastAsia"/>
        </w:rPr>
        <w:t>之</w:t>
      </w:r>
      <w:r w:rsidRPr="00643D8F">
        <w:rPr>
          <w:rFonts w:asciiTheme="minorEastAsia" w:hAnsiTheme="minorEastAsia"/>
          <w:highlight w:val="yellow"/>
        </w:rPr>
        <w:t>邏輯關連</w:t>
      </w:r>
      <w:r w:rsidRPr="00643D8F">
        <w:rPr>
          <w:rFonts w:asciiTheme="minorEastAsia" w:hAnsiTheme="minorEastAsia"/>
        </w:rPr>
        <w:t>。</w:t>
      </w:r>
    </w:p>
    <w:p w14:paraId="03364825" w14:textId="77777777" w:rsidR="005307BF" w:rsidRDefault="00000000" w:rsidP="00643D8F">
      <w:pPr>
        <w:ind w:left="425" w:hanging="425"/>
        <w:rPr>
          <w:rFonts w:asciiTheme="minorEastAsia" w:hAnsiTheme="minorEastAsia"/>
          <w:color w:val="000000"/>
        </w:rPr>
      </w:pPr>
      <w:r w:rsidRPr="00643D8F">
        <w:rPr>
          <w:rFonts w:asciiTheme="minorEastAsia" w:hAnsiTheme="minorEastAsia"/>
          <w:color w:val="000000"/>
        </w:rPr>
        <w:t>15.1 各領域/科目及</w:t>
      </w:r>
      <w:r w:rsidRPr="00643D8F">
        <w:rPr>
          <w:rFonts w:asciiTheme="minorEastAsia" w:hAnsiTheme="minorEastAsia"/>
          <w:strike/>
          <w:color w:val="000000"/>
        </w:rPr>
        <w:t>彈性學習課程</w:t>
      </w:r>
      <w:r w:rsidRPr="00643D8F">
        <w:rPr>
          <w:rFonts w:asciiTheme="minorEastAsia" w:hAnsiTheme="minorEastAsia"/>
          <w:color w:val="000000"/>
        </w:rPr>
        <w:t>所需審定本教材，已依規定程序選用，</w:t>
      </w:r>
      <w:r w:rsidRPr="00643D8F">
        <w:rPr>
          <w:rFonts w:asciiTheme="minorEastAsia" w:hAnsiTheme="minorEastAsia"/>
          <w:color w:val="000000"/>
          <w:highlight w:val="yellow"/>
        </w:rPr>
        <w:t>自編教材</w:t>
      </w:r>
      <w:r w:rsidRPr="00643D8F">
        <w:rPr>
          <w:rFonts w:asciiTheme="minorEastAsia" w:hAnsiTheme="minorEastAsia"/>
          <w:color w:val="000000"/>
        </w:rPr>
        <w:t xml:space="preserve">及相關教學資源能呼應課程目標並依規定審查。 </w:t>
      </w:r>
    </w:p>
    <w:p w14:paraId="3698ADF1" w14:textId="1A915CDD" w:rsidR="00575E6D" w:rsidRPr="00B003BE" w:rsidRDefault="00575E6D" w:rsidP="00B003BE">
      <w:pPr>
        <w:ind w:left="502" w:hangingChars="193" w:hanging="502"/>
        <w:rPr>
          <w:rFonts w:asciiTheme="minorEastAsia" w:hAnsiTheme="minorEastAsia"/>
          <w:color w:val="000000" w:themeColor="text1"/>
        </w:rPr>
      </w:pPr>
      <w:r w:rsidRPr="00B003BE">
        <w:rPr>
          <w:rFonts w:asciiTheme="minorEastAsia" w:hAnsiTheme="minorEastAsia" w:cs="Arial Unicode MS"/>
          <w:color w:val="000000" w:themeColor="text1"/>
          <w:sz w:val="26"/>
          <w:szCs w:val="26"/>
        </w:rPr>
        <w:t>17.2 教師能視課程內容、學習重點、學生特質及資源條件，採用相應合適之</w:t>
      </w:r>
      <w:r w:rsidRPr="00B003BE">
        <w:rPr>
          <w:rFonts w:asciiTheme="minorEastAsia" w:hAnsiTheme="minorEastAsia" w:cs="Arial Unicode MS"/>
          <w:color w:val="000000" w:themeColor="text1"/>
          <w:sz w:val="26"/>
          <w:szCs w:val="26"/>
          <w:highlight w:val="yellow"/>
        </w:rPr>
        <w:t>多元教學策略</w:t>
      </w:r>
      <w:r w:rsidRPr="00B003BE">
        <w:rPr>
          <w:rFonts w:asciiTheme="minorEastAsia" w:hAnsiTheme="minorEastAsia" w:cs="Arial Unicode MS"/>
          <w:color w:val="000000" w:themeColor="text1"/>
          <w:sz w:val="26"/>
          <w:szCs w:val="26"/>
        </w:rPr>
        <w:t>，並重視教學過程之適性化。</w:t>
      </w:r>
    </w:p>
    <w:p w14:paraId="77385221" w14:textId="1B933234" w:rsidR="005307BF" w:rsidRPr="00643D8F" w:rsidRDefault="00000000" w:rsidP="00643D8F">
      <w:pPr>
        <w:ind w:left="425" w:hanging="425"/>
        <w:rPr>
          <w:rFonts w:asciiTheme="minorEastAsia" w:hAnsiTheme="minorEastAsia"/>
        </w:rPr>
      </w:pPr>
      <w:r w:rsidRPr="00643D8F">
        <w:rPr>
          <w:rFonts w:asciiTheme="minorEastAsia" w:hAnsiTheme="minorEastAsia"/>
          <w:color w:val="000000"/>
        </w:rPr>
        <w:t>19.1 各學習階段/年級學生於各領域/科目之</w:t>
      </w:r>
      <w:r w:rsidRPr="00AE1AAA">
        <w:rPr>
          <w:rFonts w:asciiTheme="minorEastAsia" w:hAnsiTheme="minorEastAsia"/>
          <w:color w:val="000000"/>
          <w:highlight w:val="yellow"/>
        </w:rPr>
        <w:t>學習結果表現</w:t>
      </w:r>
      <w:r w:rsidRPr="00643D8F">
        <w:rPr>
          <w:rFonts w:asciiTheme="minorEastAsia" w:hAnsiTheme="minorEastAsia"/>
          <w:color w:val="000000"/>
        </w:rPr>
        <w:t>，能</w:t>
      </w:r>
      <w:r w:rsidRPr="00643D8F">
        <w:rPr>
          <w:rFonts w:asciiTheme="minorEastAsia" w:hAnsiTheme="minorEastAsia"/>
          <w:color w:val="000000"/>
          <w:highlight w:val="yellow"/>
        </w:rPr>
        <w:t>達成</w:t>
      </w:r>
      <w:r w:rsidRPr="00643D8F">
        <w:rPr>
          <w:rFonts w:asciiTheme="minorEastAsia" w:hAnsiTheme="minorEastAsia"/>
          <w:color w:val="000000"/>
        </w:rPr>
        <w:t>各該領域/科目</w:t>
      </w:r>
      <w:proofErr w:type="gramStart"/>
      <w:r w:rsidRPr="00643D8F">
        <w:rPr>
          <w:rFonts w:asciiTheme="minorEastAsia" w:hAnsiTheme="minorEastAsia"/>
          <w:color w:val="000000"/>
        </w:rPr>
        <w:t>課綱訂</w:t>
      </w:r>
      <w:proofErr w:type="gramEnd"/>
      <w:r w:rsidRPr="00643D8F">
        <w:rPr>
          <w:rFonts w:asciiTheme="minorEastAsia" w:hAnsiTheme="minorEastAsia"/>
          <w:color w:val="000000"/>
        </w:rPr>
        <w:t>定之本教育階段核心素養，</w:t>
      </w:r>
      <w:proofErr w:type="gramStart"/>
      <w:r w:rsidRPr="00643D8F">
        <w:rPr>
          <w:rFonts w:asciiTheme="minorEastAsia" w:hAnsiTheme="minorEastAsia"/>
          <w:color w:val="000000"/>
        </w:rPr>
        <w:t>並精熟各</w:t>
      </w:r>
      <w:proofErr w:type="gramEnd"/>
      <w:r w:rsidRPr="00643D8F">
        <w:rPr>
          <w:rFonts w:asciiTheme="minorEastAsia" w:hAnsiTheme="minorEastAsia"/>
          <w:color w:val="000000"/>
          <w:highlight w:val="yellow"/>
        </w:rPr>
        <w:t>學習重點</w:t>
      </w:r>
      <w:r w:rsidRPr="00643D8F">
        <w:rPr>
          <w:rFonts w:asciiTheme="minorEastAsia" w:hAnsiTheme="minorEastAsia"/>
          <w:color w:val="000000"/>
        </w:rPr>
        <w:t>。</w:t>
      </w:r>
    </w:p>
    <w:p w14:paraId="46B3A93C" w14:textId="7740A8E2" w:rsidR="005307BF" w:rsidRDefault="00000000" w:rsidP="00643D8F">
      <w:pPr>
        <w:spacing w:beforeLines="50" w:before="12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二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轉化後的評鑑</w:t>
      </w:r>
      <w:proofErr w:type="gramStart"/>
      <w:r>
        <w:rPr>
          <w:b/>
          <w:sz w:val="28"/>
          <w:szCs w:val="28"/>
        </w:rPr>
        <w:t>規準</w:t>
      </w:r>
      <w:proofErr w:type="gramEnd"/>
      <w:r w:rsidR="00F04612" w:rsidRPr="00F04612">
        <w:rPr>
          <w:rFonts w:hint="eastAsia"/>
          <w:bCs/>
        </w:rPr>
        <w:t>（參照</w:t>
      </w:r>
      <w:r w:rsidR="00F04612" w:rsidRPr="00F04612">
        <w:rPr>
          <w:rFonts w:hint="eastAsia"/>
          <w:bCs/>
        </w:rPr>
        <w:t>新竹縣勝利國中課程評鑑</w:t>
      </w:r>
      <w:proofErr w:type="gramStart"/>
      <w:r w:rsidR="00F04612" w:rsidRPr="00F04612">
        <w:rPr>
          <w:rFonts w:hint="eastAsia"/>
          <w:bCs/>
        </w:rPr>
        <w:t>規準</w:t>
      </w:r>
      <w:proofErr w:type="gramEnd"/>
      <w:r w:rsidR="00F04612" w:rsidRPr="00F04612">
        <w:rPr>
          <w:rFonts w:hint="eastAsia"/>
          <w:bCs/>
        </w:rPr>
        <w:t>加以修編）</w:t>
      </w:r>
      <w:r w:rsidRPr="00F04612">
        <w:rPr>
          <w:bCs/>
        </w:rPr>
        <w:t>：</w:t>
      </w:r>
    </w:p>
    <w:p w14:paraId="75703657" w14:textId="6256D786" w:rsidR="005307BF" w:rsidRPr="00AE1AAA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</w:rPr>
      </w:pPr>
      <w:r w:rsidRPr="00AE1AAA">
        <w:rPr>
          <w:rFonts w:ascii="新細明體" w:eastAsia="新細明體" w:hAnsi="新細明體" w:cs="新細明體"/>
          <w:color w:val="000000"/>
        </w:rPr>
        <w:t>結合能力經驗：課程設計與實施能考量學生的生活經驗</w:t>
      </w:r>
      <w:r w:rsidRPr="00AE1AAA">
        <w:rPr>
          <w:rFonts w:ascii="新細明體" w:eastAsia="新細明體" w:hAnsi="新細明體" w:cs="新細明體"/>
        </w:rPr>
        <w:t>，</w:t>
      </w:r>
      <w:r w:rsidR="00AF4A73" w:rsidRPr="00AE1AAA">
        <w:rPr>
          <w:rFonts w:ascii="新細明體" w:eastAsia="新細明體" w:hAnsi="新細明體" w:cs="新細明體" w:hint="eastAsia"/>
        </w:rPr>
        <w:t>結合教材內容來</w:t>
      </w:r>
      <w:r w:rsidRPr="00AE1AAA">
        <w:rPr>
          <w:rFonts w:ascii="新細明體" w:eastAsia="新細明體" w:hAnsi="新細明體" w:cs="新細明體"/>
          <w:color w:val="000000"/>
        </w:rPr>
        <w:t>引發學習動機(5.2</w:t>
      </w:r>
      <w:r w:rsidR="00AF4A73" w:rsidRPr="00AE1AAA">
        <w:rPr>
          <w:rFonts w:ascii="新細明體" w:eastAsia="新細明體" w:hAnsi="新細明體" w:cs="新細明體"/>
          <w:color w:val="000000"/>
        </w:rPr>
        <w:t>&amp;15.1</w:t>
      </w:r>
      <w:r w:rsidRPr="00AE1AAA">
        <w:rPr>
          <w:rFonts w:ascii="新細明體" w:eastAsia="新細明體" w:hAnsi="新細明體" w:cs="新細明體"/>
          <w:color w:val="000000"/>
        </w:rPr>
        <w:t>)</w:t>
      </w:r>
    </w:p>
    <w:p w14:paraId="6CE195BF" w14:textId="08CEB881" w:rsidR="005307BF" w:rsidRPr="00AE1AAA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</w:rPr>
      </w:pPr>
      <w:r w:rsidRPr="00AE1AAA">
        <w:rPr>
          <w:rFonts w:ascii="新細明體" w:eastAsia="新細明體" w:hAnsi="新細明體" w:cs="新細明體"/>
          <w:color w:val="000000"/>
        </w:rPr>
        <w:t>慎擬學習目標：</w:t>
      </w:r>
      <w:r w:rsidR="00AF4A73" w:rsidRPr="00AE1AAA">
        <w:rPr>
          <w:rFonts w:ascii="新細明體" w:eastAsia="新細明體" w:hAnsi="新細明體" w:cs="新細明體" w:hint="eastAsia"/>
          <w:color w:val="000000"/>
        </w:rPr>
        <w:t>課程設計能</w:t>
      </w:r>
      <w:proofErr w:type="gramStart"/>
      <w:r w:rsidRPr="00AE1AAA">
        <w:rPr>
          <w:rFonts w:ascii="新細明體" w:eastAsia="新細明體" w:hAnsi="新細明體" w:cs="新細明體"/>
        </w:rPr>
        <w:t>運用領綱的</w:t>
      </w:r>
      <w:proofErr w:type="gramEnd"/>
      <w:r w:rsidRPr="00AE1AAA">
        <w:rPr>
          <w:rFonts w:ascii="新細明體" w:eastAsia="新細明體" w:hAnsi="新細明體" w:cs="新細明體"/>
        </w:rPr>
        <w:t>「學習重點」來擬訂</w:t>
      </w:r>
      <w:r w:rsidRPr="00AE1AAA">
        <w:rPr>
          <w:rFonts w:ascii="新細明體" w:eastAsia="新細明體" w:hAnsi="新細明體" w:cs="新細明體"/>
          <w:color w:val="000000"/>
        </w:rPr>
        <w:t>「學習目標」，據以引導「學習活動」及「學習評量」(5.1)</w:t>
      </w:r>
    </w:p>
    <w:p w14:paraId="253AC131" w14:textId="77777777" w:rsidR="005307BF" w:rsidRPr="00AE1AAA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</w:rPr>
      </w:pPr>
      <w:r w:rsidRPr="00AE1AAA">
        <w:rPr>
          <w:rFonts w:ascii="新細明體" w:eastAsia="新細明體" w:hAnsi="新細明體" w:cs="新細明體"/>
          <w:color w:val="000000"/>
        </w:rPr>
        <w:t>各項目相呼應：課程設計</w:t>
      </w:r>
      <w:r w:rsidRPr="00AE1AAA">
        <w:rPr>
          <w:rFonts w:ascii="新細明體" w:eastAsia="新細明體" w:hAnsi="新細明體" w:cs="新細明體"/>
        </w:rPr>
        <w:t>欄位內</w:t>
      </w:r>
      <w:r w:rsidRPr="00AE1AAA">
        <w:rPr>
          <w:rFonts w:ascii="新細明體" w:eastAsia="新細明體" w:hAnsi="新細明體" w:cs="新細明體"/>
          <w:color w:val="000000"/>
        </w:rPr>
        <w:t>的各個項目，彼此呼應具有系統連結性(7.1)</w:t>
      </w:r>
    </w:p>
    <w:p w14:paraId="5A123191" w14:textId="5A500A69" w:rsidR="005307BF" w:rsidRPr="00AE1AAA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</w:rPr>
      </w:pPr>
      <w:r w:rsidRPr="00AE1AAA">
        <w:rPr>
          <w:rFonts w:ascii="新細明體" w:eastAsia="新細明體" w:hAnsi="新細明體" w:cs="新細明體"/>
          <w:color w:val="000000"/>
        </w:rPr>
        <w:t>點線面的串連：</w:t>
      </w:r>
      <w:r w:rsidR="00AF4A73" w:rsidRPr="00AE1AAA">
        <w:rPr>
          <w:rFonts w:ascii="新細明體" w:eastAsia="新細明體" w:hAnsi="新細明體" w:cs="新細明體"/>
          <w:color w:val="000000"/>
        </w:rPr>
        <w:t>課程設計與實施能</w:t>
      </w:r>
      <w:r w:rsidRPr="00AE1AAA">
        <w:rPr>
          <w:rFonts w:ascii="新細明體" w:eastAsia="新細明體" w:hAnsi="新細明體" w:cs="新細明體"/>
        </w:rPr>
        <w:t>掌握單元主軸/學科本質，</w:t>
      </w:r>
      <w:r w:rsidR="00AF4A73" w:rsidRPr="00AE1AAA">
        <w:rPr>
          <w:rFonts w:ascii="新細明體" w:eastAsia="新細明體" w:hAnsi="新細明體" w:cs="新細明體" w:hint="eastAsia"/>
        </w:rPr>
        <w:t>串連</w:t>
      </w:r>
      <w:r w:rsidRPr="00AE1AAA">
        <w:rPr>
          <w:rFonts w:ascii="新細明體" w:eastAsia="新細明體" w:hAnsi="新細明體" w:cs="新細明體"/>
        </w:rPr>
        <w:t>各個教學</w:t>
      </w:r>
      <w:r w:rsidRPr="00AE1AAA">
        <w:rPr>
          <w:rFonts w:ascii="新細明體" w:eastAsia="新細明體" w:hAnsi="新細明體" w:cs="新細明體"/>
          <w:color w:val="000000"/>
        </w:rPr>
        <w:t>活動</w:t>
      </w:r>
      <w:r w:rsidRPr="00AE1AAA">
        <w:rPr>
          <w:rFonts w:ascii="新細明體" w:eastAsia="新細明體" w:hAnsi="新細明體" w:cs="新細明體"/>
        </w:rPr>
        <w:t>，搭接學習鷹架</w:t>
      </w:r>
      <w:r w:rsidRPr="00AE1AAA">
        <w:rPr>
          <w:rFonts w:ascii="新細明體" w:eastAsia="新細明體" w:hAnsi="新細明體" w:cs="新細明體"/>
          <w:color w:val="000000"/>
        </w:rPr>
        <w:t>(7.1)</w:t>
      </w:r>
    </w:p>
    <w:p w14:paraId="07046D6F" w14:textId="7075A2CC" w:rsidR="005307BF" w:rsidRPr="00AE1AAA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</w:rPr>
      </w:pPr>
      <w:r w:rsidRPr="00AE1AAA">
        <w:rPr>
          <w:rFonts w:ascii="新細明體" w:eastAsia="新細明體" w:hAnsi="新細明體" w:cs="新細明體"/>
          <w:color w:val="000000"/>
        </w:rPr>
        <w:t>導入方法策略：課程設計與實施，提供學生</w:t>
      </w:r>
      <w:r w:rsidRPr="00AE1AAA">
        <w:rPr>
          <w:rFonts w:ascii="新細明體" w:eastAsia="新細明體" w:hAnsi="新細明體" w:cs="新細明體"/>
        </w:rPr>
        <w:t>體驗、</w:t>
      </w:r>
      <w:r w:rsidRPr="00AE1AAA">
        <w:rPr>
          <w:rFonts w:ascii="新細明體" w:eastAsia="新細明體" w:hAnsi="新細明體" w:cs="新細明體"/>
          <w:color w:val="000000"/>
        </w:rPr>
        <w:t>練習及思考</w:t>
      </w:r>
      <w:r w:rsidR="00AF4A73" w:rsidRPr="00AE1AAA">
        <w:rPr>
          <w:rFonts w:ascii="新細明體" w:eastAsia="新細明體" w:hAnsi="新細明體" w:cs="新細明體" w:hint="eastAsia"/>
          <w:color w:val="000000"/>
        </w:rPr>
        <w:t>等</w:t>
      </w:r>
      <w:r w:rsidRPr="00AE1AAA">
        <w:rPr>
          <w:rFonts w:ascii="新細明體" w:eastAsia="新細明體" w:hAnsi="新細明體" w:cs="新細明體"/>
          <w:color w:val="000000"/>
        </w:rPr>
        <w:t>經驗，</w:t>
      </w:r>
      <w:r w:rsidRPr="00AE1AAA">
        <w:rPr>
          <w:rFonts w:ascii="新細明體" w:eastAsia="新細明體" w:hAnsi="新細明體" w:cs="新細明體"/>
        </w:rPr>
        <w:t>使學生</w:t>
      </w:r>
      <w:r w:rsidR="00AF4A73" w:rsidRPr="00AE1AAA">
        <w:rPr>
          <w:rFonts w:ascii="新細明體" w:eastAsia="新細明體" w:hAnsi="新細明體" w:cs="新細明體" w:hint="eastAsia"/>
        </w:rPr>
        <w:t>不只學會內容也</w:t>
      </w:r>
      <w:r w:rsidRPr="00AE1AAA">
        <w:rPr>
          <w:rFonts w:ascii="新細明體" w:eastAsia="新細明體" w:hAnsi="新細明體" w:cs="新細明體"/>
        </w:rPr>
        <w:t>學會如何學習</w:t>
      </w:r>
      <w:r w:rsidRPr="00AE1AAA">
        <w:rPr>
          <w:rFonts w:ascii="新細明體" w:eastAsia="新細明體" w:hAnsi="新細明體" w:cs="新細明體"/>
          <w:color w:val="000000"/>
        </w:rPr>
        <w:t>(5.2&amp;</w:t>
      </w:r>
      <w:r w:rsidR="00B003BE" w:rsidRPr="00AE1AAA">
        <w:rPr>
          <w:rFonts w:ascii="新細明體" w:eastAsia="新細明體" w:hAnsi="新細明體" w:cs="新細明體"/>
          <w:color w:val="000000"/>
        </w:rPr>
        <w:t>17</w:t>
      </w:r>
      <w:r w:rsidRPr="00AE1AAA">
        <w:rPr>
          <w:rFonts w:ascii="新細明體" w:eastAsia="新細明體" w:hAnsi="新細明體" w:cs="新細明體"/>
          <w:color w:val="000000"/>
        </w:rPr>
        <w:t>.</w:t>
      </w:r>
      <w:r w:rsidR="00B003BE" w:rsidRPr="00AE1AAA">
        <w:rPr>
          <w:rFonts w:ascii="新細明體" w:eastAsia="新細明體" w:hAnsi="新細明體" w:cs="新細明體"/>
          <w:color w:val="000000"/>
        </w:rPr>
        <w:t>2</w:t>
      </w:r>
      <w:r w:rsidRPr="00AE1AAA">
        <w:rPr>
          <w:rFonts w:ascii="新細明體" w:eastAsia="新細明體" w:hAnsi="新細明體" w:cs="新細明體"/>
          <w:color w:val="000000"/>
        </w:rPr>
        <w:t>)</w:t>
      </w:r>
    </w:p>
    <w:p w14:paraId="4FE6E210" w14:textId="77777777" w:rsidR="005307BF" w:rsidRPr="00AE1A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新細明體" w:eastAsia="新細明體" w:hAnsi="新細明體"/>
        </w:rPr>
      </w:pPr>
      <w:r w:rsidRPr="00AE1AAA">
        <w:rPr>
          <w:rFonts w:ascii="新細明體" w:eastAsia="新細明體" w:hAnsi="新細明體" w:cs="新細明體"/>
          <w:color w:val="000000"/>
        </w:rPr>
        <w:t>整合活用所學：學習評量能引導學生整合運用所學，進行實際情境模擬對話練習(19.1)</w:t>
      </w:r>
    </w:p>
    <w:p w14:paraId="677B5621" w14:textId="77777777" w:rsidR="005307BF" w:rsidRDefault="00000000">
      <w:pPr>
        <w:spacing w:line="4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四、評鑑過程</w:t>
      </w:r>
      <w:r>
        <w:rPr>
          <w:b/>
          <w:sz w:val="28"/>
          <w:szCs w:val="28"/>
        </w:rPr>
        <w:t>(How2-</w:t>
      </w:r>
      <w:r>
        <w:rPr>
          <w:b/>
          <w:sz w:val="28"/>
          <w:szCs w:val="28"/>
        </w:rPr>
        <w:t>歷程及各</w:t>
      </w:r>
      <w:proofErr w:type="gramStart"/>
      <w:r>
        <w:rPr>
          <w:b/>
          <w:sz w:val="28"/>
          <w:szCs w:val="28"/>
        </w:rPr>
        <w:t>規準</w:t>
      </w:r>
      <w:proofErr w:type="gramEnd"/>
      <w:r>
        <w:rPr>
          <w:b/>
          <w:sz w:val="28"/>
          <w:szCs w:val="28"/>
        </w:rPr>
        <w:t>的看見</w:t>
      </w:r>
      <w:r>
        <w:rPr>
          <w:b/>
          <w:sz w:val="28"/>
          <w:szCs w:val="28"/>
        </w:rPr>
        <w:t>)</w:t>
      </w:r>
    </w:p>
    <w:p w14:paraId="3A8F817E" w14:textId="4053DEF0" w:rsidR="00AF4A73" w:rsidRPr="00F04612" w:rsidRDefault="00AF4A73" w:rsidP="00F04612">
      <w:pPr>
        <w:spacing w:beforeLines="50" w:before="120"/>
        <w:rPr>
          <w:rFonts w:hint="eastAsia"/>
          <w:b/>
          <w:sz w:val="28"/>
          <w:szCs w:val="28"/>
        </w:rPr>
      </w:pPr>
      <w:r w:rsidRPr="00F04612">
        <w:rPr>
          <w:rFonts w:hint="eastAsia"/>
          <w:b/>
          <w:sz w:val="28"/>
          <w:szCs w:val="28"/>
        </w:rPr>
        <w:t>（一）評鑑歷程</w:t>
      </w:r>
    </w:p>
    <w:p w14:paraId="0E89CB23" w14:textId="2BB8A64E" w:rsidR="005307BF" w:rsidRDefault="00000000" w:rsidP="00643D8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360"/>
        <w:rPr>
          <w:rFonts w:hint="eastAsia"/>
          <w:color w:val="000000"/>
        </w:rPr>
      </w:pPr>
      <w:r>
        <w:rPr>
          <w:rFonts w:eastAsia="Calibri"/>
          <w:color w:val="000000"/>
        </w:rPr>
        <w:lastRenderedPageBreak/>
        <w:t>參與者：</w:t>
      </w:r>
      <w:r>
        <w:t>英</w:t>
      </w:r>
      <w:r w:rsidR="00643D8F">
        <w:rPr>
          <w:rFonts w:hint="eastAsia"/>
        </w:rPr>
        <w:t>語</w:t>
      </w:r>
      <w:r>
        <w:t>文老師、外師</w:t>
      </w: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046"/>
        <w:gridCol w:w="1748"/>
        <w:gridCol w:w="3231"/>
      </w:tblGrid>
      <w:tr w:rsidR="005307BF" w14:paraId="357733E6" w14:textId="77777777" w:rsidTr="00AF4A73">
        <w:tc>
          <w:tcPr>
            <w:tcW w:w="2431" w:type="dxa"/>
            <w:shd w:val="clear" w:color="auto" w:fill="D0CECE"/>
            <w:vAlign w:val="center"/>
          </w:tcPr>
          <w:p w14:paraId="5742BA55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評鑑活動</w:t>
            </w:r>
          </w:p>
        </w:tc>
        <w:tc>
          <w:tcPr>
            <w:tcW w:w="3046" w:type="dxa"/>
            <w:shd w:val="clear" w:color="auto" w:fill="D0CECE"/>
            <w:vAlign w:val="center"/>
          </w:tcPr>
          <w:p w14:paraId="35F33233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時間</w:t>
            </w:r>
          </w:p>
        </w:tc>
        <w:tc>
          <w:tcPr>
            <w:tcW w:w="1748" w:type="dxa"/>
            <w:shd w:val="clear" w:color="auto" w:fill="D0CECE"/>
            <w:vAlign w:val="center"/>
          </w:tcPr>
          <w:p w14:paraId="4DD98C1E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地點</w:t>
            </w:r>
          </w:p>
        </w:tc>
        <w:tc>
          <w:tcPr>
            <w:tcW w:w="3231" w:type="dxa"/>
            <w:shd w:val="clear" w:color="auto" w:fill="D0CECE"/>
            <w:vAlign w:val="center"/>
          </w:tcPr>
          <w:p w14:paraId="2DE14094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蒐集的資料與方式</w:t>
            </w:r>
          </w:p>
        </w:tc>
      </w:tr>
      <w:tr w:rsidR="005307BF" w14:paraId="13DC8DC3" w14:textId="77777777" w:rsidTr="00AF4A73">
        <w:tc>
          <w:tcPr>
            <w:tcW w:w="2431" w:type="dxa"/>
            <w:vAlign w:val="center"/>
          </w:tcPr>
          <w:p w14:paraId="390ED8FE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教學研究會</w:t>
            </w:r>
          </w:p>
        </w:tc>
        <w:tc>
          <w:tcPr>
            <w:tcW w:w="3046" w:type="dxa"/>
            <w:vAlign w:val="center"/>
          </w:tcPr>
          <w:p w14:paraId="09A76B55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期初 </w:t>
            </w:r>
          </w:p>
          <w:p w14:paraId="76CD544C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期末</w:t>
            </w:r>
          </w:p>
        </w:tc>
        <w:tc>
          <w:tcPr>
            <w:tcW w:w="1748" w:type="dxa"/>
            <w:vAlign w:val="center"/>
          </w:tcPr>
          <w:p w14:paraId="3E27DF32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會議室</w:t>
            </w:r>
          </w:p>
        </w:tc>
        <w:tc>
          <w:tcPr>
            <w:tcW w:w="3231" w:type="dxa"/>
            <w:vAlign w:val="center"/>
          </w:tcPr>
          <w:p w14:paraId="1AAA571C" w14:textId="5DD8615E" w:rsidR="005307BF" w:rsidRDefault="00AF4A73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教案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、學習資源、</w:t>
            </w:r>
            <w:r>
              <w:rPr>
                <w:rFonts w:eastAsia="Calibri"/>
                <w:color w:val="000000"/>
              </w:rPr>
              <w:t>學生學習單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>
              <w:rPr>
                <w:rFonts w:eastAsia="Calibri"/>
                <w:color w:val="000000"/>
              </w:rPr>
              <w:t>會議記錄</w:t>
            </w:r>
          </w:p>
        </w:tc>
      </w:tr>
      <w:tr w:rsidR="005307BF" w14:paraId="43B4B350" w14:textId="77777777" w:rsidTr="00AF4A73">
        <w:tc>
          <w:tcPr>
            <w:tcW w:w="2431" w:type="dxa"/>
            <w:vAlign w:val="center"/>
          </w:tcPr>
          <w:p w14:paraId="0F373B59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教師專業學習社群</w:t>
            </w:r>
          </w:p>
        </w:tc>
        <w:tc>
          <w:tcPr>
            <w:tcW w:w="3046" w:type="dxa"/>
            <w:vAlign w:val="center"/>
          </w:tcPr>
          <w:p w14:paraId="54EC8013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依需求每學期至少3 次</w:t>
            </w:r>
          </w:p>
        </w:tc>
        <w:tc>
          <w:tcPr>
            <w:tcW w:w="1748" w:type="dxa"/>
            <w:vAlign w:val="center"/>
          </w:tcPr>
          <w:p w14:paraId="0FFA4254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會議室</w:t>
            </w:r>
          </w:p>
        </w:tc>
        <w:tc>
          <w:tcPr>
            <w:tcW w:w="3231" w:type="dxa"/>
            <w:vAlign w:val="center"/>
          </w:tcPr>
          <w:p w14:paraId="0ECF59CC" w14:textId="4785479C" w:rsidR="005307BF" w:rsidRDefault="00AF4A73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同上</w:t>
            </w:r>
          </w:p>
        </w:tc>
      </w:tr>
      <w:tr w:rsidR="005307BF" w14:paraId="28DB7913" w14:textId="77777777" w:rsidTr="00AF4A73">
        <w:tc>
          <w:tcPr>
            <w:tcW w:w="2431" w:type="dxa"/>
            <w:vAlign w:val="center"/>
          </w:tcPr>
          <w:p w14:paraId="064FD37E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備觀議課</w:t>
            </w:r>
            <w:proofErr w:type="gramEnd"/>
          </w:p>
        </w:tc>
        <w:tc>
          <w:tcPr>
            <w:tcW w:w="3046" w:type="dxa"/>
            <w:vAlign w:val="center"/>
          </w:tcPr>
          <w:p w14:paraId="3F712A91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一</w:t>
            </w:r>
            <w:proofErr w:type="gramEnd"/>
            <w:r>
              <w:rPr>
                <w:rFonts w:eastAsia="Calibri"/>
                <w:color w:val="000000"/>
              </w:rPr>
              <w:t>學年一次</w:t>
            </w:r>
          </w:p>
        </w:tc>
        <w:tc>
          <w:tcPr>
            <w:tcW w:w="1748" w:type="dxa"/>
            <w:vAlign w:val="center"/>
          </w:tcPr>
          <w:p w14:paraId="737AD371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教室、會議室</w:t>
            </w:r>
          </w:p>
        </w:tc>
        <w:tc>
          <w:tcPr>
            <w:tcW w:w="3231" w:type="dxa"/>
            <w:vAlign w:val="center"/>
          </w:tcPr>
          <w:p w14:paraId="4A0E7CED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教案、</w:t>
            </w:r>
            <w:r>
              <w:t>學習資源、</w:t>
            </w:r>
            <w:proofErr w:type="gramStart"/>
            <w:r>
              <w:rPr>
                <w:rFonts w:eastAsia="Calibri"/>
                <w:color w:val="000000"/>
              </w:rPr>
              <w:t>備觀議課</w:t>
            </w:r>
            <w:proofErr w:type="gramEnd"/>
            <w:r>
              <w:rPr>
                <w:rFonts w:eastAsia="Calibri"/>
                <w:color w:val="000000"/>
              </w:rPr>
              <w:t>回饋表</w:t>
            </w:r>
          </w:p>
        </w:tc>
      </w:tr>
      <w:tr w:rsidR="005307BF" w14:paraId="641A134B" w14:textId="77777777" w:rsidTr="00AF4A73">
        <w:tc>
          <w:tcPr>
            <w:tcW w:w="2431" w:type="dxa"/>
            <w:vAlign w:val="center"/>
          </w:tcPr>
          <w:p w14:paraId="06C093BD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學生對話演示</w:t>
            </w:r>
          </w:p>
        </w:tc>
        <w:tc>
          <w:tcPr>
            <w:tcW w:w="3046" w:type="dxa"/>
            <w:vAlign w:val="center"/>
          </w:tcPr>
          <w:p w14:paraId="24F0783A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期末</w:t>
            </w:r>
          </w:p>
        </w:tc>
        <w:tc>
          <w:tcPr>
            <w:tcW w:w="1748" w:type="dxa"/>
            <w:vAlign w:val="center"/>
          </w:tcPr>
          <w:p w14:paraId="3841163F" w14:textId="77777777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各班教室</w:t>
            </w:r>
          </w:p>
        </w:tc>
        <w:tc>
          <w:tcPr>
            <w:tcW w:w="3231" w:type="dxa"/>
            <w:vAlign w:val="center"/>
          </w:tcPr>
          <w:p w14:paraId="33FF4C2C" w14:textId="4EDB6EFA" w:rsidR="005307BF" w:rsidRDefault="00000000" w:rsidP="006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學生學習單</w:t>
            </w:r>
            <w:r w:rsidR="00643D8F">
              <w:rPr>
                <w:rFonts w:ascii="新細明體" w:eastAsia="新細明體" w:hAnsi="新細明體" w:cs="新細明體" w:hint="eastAsia"/>
                <w:color w:val="000000"/>
              </w:rPr>
              <w:t>、學生反思回饋</w:t>
            </w:r>
          </w:p>
        </w:tc>
      </w:tr>
    </w:tbl>
    <w:p w14:paraId="20095000" w14:textId="67E371D7" w:rsidR="00643D8F" w:rsidRPr="00F04612" w:rsidRDefault="00643D8F" w:rsidP="00F04612">
      <w:pPr>
        <w:spacing w:beforeLines="50" w:before="120"/>
        <w:rPr>
          <w:b/>
          <w:sz w:val="28"/>
          <w:szCs w:val="28"/>
        </w:rPr>
      </w:pPr>
      <w:r w:rsidRPr="00F04612">
        <w:rPr>
          <w:rFonts w:hint="eastAsia"/>
          <w:b/>
          <w:sz w:val="28"/>
          <w:szCs w:val="28"/>
        </w:rPr>
        <w:t>（二）各評鑑</w:t>
      </w:r>
      <w:proofErr w:type="gramStart"/>
      <w:r w:rsidRPr="00F04612">
        <w:rPr>
          <w:rFonts w:hint="eastAsia"/>
          <w:b/>
          <w:sz w:val="28"/>
          <w:szCs w:val="28"/>
        </w:rPr>
        <w:t>規準</w:t>
      </w:r>
      <w:proofErr w:type="gramEnd"/>
      <w:r w:rsidRPr="00F04612">
        <w:rPr>
          <w:rFonts w:hint="eastAsia"/>
          <w:b/>
          <w:sz w:val="28"/>
          <w:szCs w:val="28"/>
        </w:rPr>
        <w:t>的</w:t>
      </w:r>
      <w:proofErr w:type="gramStart"/>
      <w:r w:rsidRPr="00F04612">
        <w:rPr>
          <w:rFonts w:hint="eastAsia"/>
          <w:b/>
          <w:sz w:val="28"/>
          <w:szCs w:val="28"/>
        </w:rPr>
        <w:t>觀照</w:t>
      </w:r>
      <w:proofErr w:type="gramEnd"/>
    </w:p>
    <w:p w14:paraId="5762FFE2" w14:textId="7E2CCB07" w:rsidR="005307BF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1.</w:t>
      </w:r>
      <w:r w:rsidR="00643D8F" w:rsidRPr="00643D8F">
        <w:rPr>
          <w:rFonts w:ascii="新細明體" w:eastAsia="新細明體" w:hAnsi="新細明體" w:cs="新細明體"/>
          <w:color w:val="000000"/>
        </w:rPr>
        <w:t xml:space="preserve"> </w:t>
      </w:r>
      <w:r w:rsidR="00643D8F">
        <w:rPr>
          <w:rFonts w:ascii="新細明體" w:eastAsia="新細明體" w:hAnsi="新細明體" w:cs="新細明體"/>
          <w:color w:val="000000"/>
        </w:rPr>
        <w:t>結合</w:t>
      </w:r>
      <w:r w:rsidR="00643D8F">
        <w:rPr>
          <w:rFonts w:ascii="新細明體" w:eastAsia="新細明體" w:hAnsi="新細明體" w:cs="新細明體" w:hint="eastAsia"/>
          <w:color w:val="000000"/>
        </w:rPr>
        <w:t>學生</w:t>
      </w:r>
      <w:r w:rsidR="00643D8F">
        <w:rPr>
          <w:rFonts w:ascii="新細明體" w:eastAsia="新細明體" w:hAnsi="新細明體" w:cs="新細明體"/>
          <w:color w:val="000000"/>
        </w:rPr>
        <w:t>經驗：課程設計與實施能考量學生的生活經驗</w:t>
      </w:r>
      <w:r w:rsidR="00643D8F">
        <w:rPr>
          <w:rFonts w:ascii="新細明體" w:eastAsia="新細明體" w:hAnsi="新細明體" w:cs="新細明體"/>
        </w:rPr>
        <w:t>，</w:t>
      </w:r>
      <w:r w:rsidR="00643D8F">
        <w:rPr>
          <w:rFonts w:ascii="新細明體" w:eastAsia="新細明體" w:hAnsi="新細明體" w:cs="新細明體" w:hint="eastAsia"/>
        </w:rPr>
        <w:t>結合教材內容來</w:t>
      </w:r>
      <w:r w:rsidR="00643D8F">
        <w:rPr>
          <w:rFonts w:ascii="新細明體" w:eastAsia="新細明體" w:hAnsi="新細明體" w:cs="新細明體"/>
          <w:color w:val="000000"/>
        </w:rPr>
        <w:t>引發學習動機(5.2&amp;15.1)</w:t>
      </w:r>
    </w:p>
    <w:p w14:paraId="0BFF6090" w14:textId="11E7766E" w:rsidR="005307BF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評鑑結果</w:t>
      </w:r>
      <w:r w:rsidR="00643D8F">
        <w:rPr>
          <w:rFonts w:ascii="新細明體" w:eastAsia="新細明體" w:hAnsi="新細明體" w:cs="新細明體" w:hint="eastAsia"/>
        </w:rPr>
        <w:t>（可含量化與質化）：</w:t>
      </w:r>
    </w:p>
    <w:p w14:paraId="77B72795" w14:textId="77777777" w:rsidR="00F04612" w:rsidRDefault="00F04612">
      <w:pPr>
        <w:widowControl/>
        <w:rPr>
          <w:rFonts w:ascii="新細明體" w:eastAsia="新細明體" w:hAnsi="新細明體" w:cs="新細明體" w:hint="eastAsia"/>
        </w:rPr>
      </w:pPr>
    </w:p>
    <w:p w14:paraId="5F283786" w14:textId="4684F48A" w:rsidR="005307BF" w:rsidRDefault="00000000" w:rsidP="00643D8F">
      <w:pPr>
        <w:widowControl/>
        <w:ind w:left="180" w:hangingChars="75" w:hanging="1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2.</w:t>
      </w:r>
      <w:r w:rsidR="00643D8F" w:rsidRPr="00643D8F">
        <w:rPr>
          <w:rFonts w:ascii="新細明體" w:eastAsia="新細明體" w:hAnsi="新細明體" w:cs="新細明體"/>
          <w:color w:val="000000"/>
        </w:rPr>
        <w:t xml:space="preserve"> </w:t>
      </w:r>
      <w:r w:rsidR="00643D8F">
        <w:rPr>
          <w:rFonts w:ascii="新細明體" w:eastAsia="新細明體" w:hAnsi="新細明體" w:cs="新細明體"/>
          <w:color w:val="000000"/>
        </w:rPr>
        <w:t>慎擬學習目標：</w:t>
      </w:r>
      <w:r w:rsidR="00643D8F">
        <w:rPr>
          <w:rFonts w:ascii="新細明體" w:eastAsia="新細明體" w:hAnsi="新細明體" w:cs="新細明體" w:hint="eastAsia"/>
          <w:color w:val="000000"/>
        </w:rPr>
        <w:t>課程設計能</w:t>
      </w:r>
      <w:proofErr w:type="gramStart"/>
      <w:r w:rsidR="00643D8F">
        <w:rPr>
          <w:rFonts w:ascii="新細明體" w:eastAsia="新細明體" w:hAnsi="新細明體" w:cs="新細明體"/>
        </w:rPr>
        <w:t>運用領綱的</w:t>
      </w:r>
      <w:proofErr w:type="gramEnd"/>
      <w:r w:rsidR="00643D8F">
        <w:rPr>
          <w:rFonts w:ascii="新細明體" w:eastAsia="新細明體" w:hAnsi="新細明體" w:cs="新細明體"/>
        </w:rPr>
        <w:t>「學習重點」來擬訂</w:t>
      </w:r>
      <w:r w:rsidR="00643D8F">
        <w:rPr>
          <w:rFonts w:ascii="新細明體" w:eastAsia="新細明體" w:hAnsi="新細明體" w:cs="新細明體"/>
          <w:color w:val="000000"/>
        </w:rPr>
        <w:t>「學習目標」，據以引導「學習活動」及「學習評量」(5.1)</w:t>
      </w:r>
    </w:p>
    <w:p w14:paraId="3505E8F0" w14:textId="48768639" w:rsidR="00643D8F" w:rsidRDefault="00643D8F" w:rsidP="00643D8F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評鑑結果</w:t>
      </w:r>
      <w:r>
        <w:rPr>
          <w:rFonts w:ascii="新細明體" w:eastAsia="新細明體" w:hAnsi="新細明體" w:cs="新細明體" w:hint="eastAsia"/>
        </w:rPr>
        <w:t>（可含量化與質化）：</w:t>
      </w:r>
    </w:p>
    <w:p w14:paraId="060825BB" w14:textId="77777777" w:rsidR="00F04612" w:rsidRDefault="00F04612" w:rsidP="00643D8F">
      <w:pPr>
        <w:widowControl/>
        <w:rPr>
          <w:rFonts w:ascii="新細明體" w:eastAsia="新細明體" w:hAnsi="新細明體" w:cs="新細明體" w:hint="eastAsia"/>
        </w:rPr>
      </w:pPr>
    </w:p>
    <w:p w14:paraId="4934C984" w14:textId="7C898D40" w:rsidR="005307BF" w:rsidRDefault="00000000" w:rsidP="00643D8F">
      <w:pPr>
        <w:widowControl/>
        <w:ind w:left="180" w:hangingChars="75" w:hanging="1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3.</w:t>
      </w:r>
      <w:r w:rsidR="00643D8F" w:rsidRPr="00643D8F">
        <w:rPr>
          <w:rFonts w:ascii="新細明體" w:eastAsia="新細明體" w:hAnsi="新細明體" w:cs="新細明體"/>
          <w:color w:val="000000"/>
        </w:rPr>
        <w:t xml:space="preserve"> </w:t>
      </w:r>
      <w:r w:rsidR="00643D8F">
        <w:rPr>
          <w:rFonts w:ascii="新細明體" w:eastAsia="新細明體" w:hAnsi="新細明體" w:cs="新細明體"/>
          <w:color w:val="000000"/>
        </w:rPr>
        <w:t>各項目相呼應：課程設計</w:t>
      </w:r>
      <w:r w:rsidR="00643D8F">
        <w:rPr>
          <w:rFonts w:ascii="新細明體" w:eastAsia="新細明體" w:hAnsi="新細明體" w:cs="新細明體"/>
        </w:rPr>
        <w:t>欄位內</w:t>
      </w:r>
      <w:r w:rsidR="00643D8F">
        <w:rPr>
          <w:rFonts w:ascii="新細明體" w:eastAsia="新細明體" w:hAnsi="新細明體" w:cs="新細明體"/>
          <w:color w:val="000000"/>
        </w:rPr>
        <w:t>的各個項目，彼此呼應具有系統連結性(7.1)</w:t>
      </w:r>
    </w:p>
    <w:p w14:paraId="3EC61B20" w14:textId="019C356E" w:rsidR="00643D8F" w:rsidRDefault="00643D8F" w:rsidP="00643D8F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評鑑結果</w:t>
      </w:r>
      <w:r>
        <w:rPr>
          <w:rFonts w:ascii="新細明體" w:eastAsia="新細明體" w:hAnsi="新細明體" w:cs="新細明體" w:hint="eastAsia"/>
        </w:rPr>
        <w:t>（可含量化與質化）：</w:t>
      </w:r>
    </w:p>
    <w:p w14:paraId="60BA5CCE" w14:textId="77777777" w:rsidR="00F04612" w:rsidRDefault="00F04612" w:rsidP="00643D8F">
      <w:pPr>
        <w:widowControl/>
        <w:rPr>
          <w:rFonts w:ascii="新細明體" w:eastAsia="新細明體" w:hAnsi="新細明體" w:cs="新細明體" w:hint="eastAsia"/>
        </w:rPr>
      </w:pPr>
    </w:p>
    <w:p w14:paraId="364FBC1A" w14:textId="6BEE97AB" w:rsidR="005307BF" w:rsidRPr="00643D8F" w:rsidRDefault="00000000" w:rsidP="00643D8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4.</w:t>
      </w:r>
      <w:r w:rsidR="00643D8F" w:rsidRPr="00643D8F">
        <w:rPr>
          <w:rFonts w:ascii="新細明體" w:eastAsia="新細明體" w:hAnsi="新細明體" w:cs="新細明體"/>
          <w:color w:val="000000"/>
        </w:rPr>
        <w:t xml:space="preserve"> </w:t>
      </w:r>
      <w:r w:rsidR="00643D8F">
        <w:rPr>
          <w:rFonts w:ascii="新細明體" w:eastAsia="新細明體" w:hAnsi="新細明體" w:cs="新細明體"/>
          <w:color w:val="000000"/>
        </w:rPr>
        <w:t>點線面的串連：課程設計與實施能</w:t>
      </w:r>
      <w:r w:rsidR="00643D8F">
        <w:rPr>
          <w:rFonts w:ascii="新細明體" w:eastAsia="新細明體" w:hAnsi="新細明體" w:cs="新細明體"/>
        </w:rPr>
        <w:t>掌握單元主軸/學科本質，</w:t>
      </w:r>
      <w:r w:rsidR="00643D8F">
        <w:rPr>
          <w:rFonts w:ascii="新細明體" w:eastAsia="新細明體" w:hAnsi="新細明體" w:cs="新細明體" w:hint="eastAsia"/>
        </w:rPr>
        <w:t>串連</w:t>
      </w:r>
      <w:r w:rsidR="00643D8F">
        <w:rPr>
          <w:rFonts w:ascii="新細明體" w:eastAsia="新細明體" w:hAnsi="新細明體" w:cs="新細明體"/>
        </w:rPr>
        <w:t>各個教學</w:t>
      </w:r>
      <w:r w:rsidR="00643D8F">
        <w:rPr>
          <w:rFonts w:ascii="新細明體" w:eastAsia="新細明體" w:hAnsi="新細明體" w:cs="新細明體"/>
          <w:color w:val="000000"/>
        </w:rPr>
        <w:t>活動</w:t>
      </w:r>
      <w:r w:rsidR="00643D8F">
        <w:rPr>
          <w:rFonts w:ascii="新細明體" w:eastAsia="新細明體" w:hAnsi="新細明體" w:cs="新細明體"/>
        </w:rPr>
        <w:t>，搭接學習鷹架</w:t>
      </w:r>
      <w:r w:rsidR="00643D8F">
        <w:rPr>
          <w:rFonts w:ascii="新細明體" w:eastAsia="新細明體" w:hAnsi="新細明體" w:cs="新細明體"/>
          <w:color w:val="000000"/>
        </w:rPr>
        <w:t>(7.1)</w:t>
      </w:r>
    </w:p>
    <w:p w14:paraId="510B6F98" w14:textId="68872C3E" w:rsidR="00643D8F" w:rsidRDefault="00643D8F" w:rsidP="00643D8F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評鑑結果</w:t>
      </w:r>
      <w:r>
        <w:rPr>
          <w:rFonts w:ascii="新細明體" w:eastAsia="新細明體" w:hAnsi="新細明體" w:cs="新細明體" w:hint="eastAsia"/>
        </w:rPr>
        <w:t>（可含量化與質化）：</w:t>
      </w:r>
    </w:p>
    <w:p w14:paraId="24B930EC" w14:textId="77777777" w:rsidR="00F04612" w:rsidRDefault="00F04612" w:rsidP="00643D8F">
      <w:pPr>
        <w:widowControl/>
        <w:rPr>
          <w:rFonts w:ascii="新細明體" w:eastAsia="新細明體" w:hAnsi="新細明體" w:cs="新細明體" w:hint="eastAsia"/>
        </w:rPr>
      </w:pPr>
    </w:p>
    <w:p w14:paraId="320AAB69" w14:textId="2B0D1ECA" w:rsidR="005307BF" w:rsidRDefault="00000000" w:rsidP="00643D8F">
      <w:pPr>
        <w:widowControl/>
        <w:ind w:left="180" w:hangingChars="75" w:hanging="1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5.</w:t>
      </w:r>
      <w:r w:rsidR="00643D8F">
        <w:rPr>
          <w:rFonts w:ascii="新細明體" w:eastAsia="新細明體" w:hAnsi="新細明體" w:cs="新細明體"/>
          <w:color w:val="000000"/>
        </w:rPr>
        <w:t>導入方法策略：課程設計與實施，提供學生</w:t>
      </w:r>
      <w:r w:rsidR="00643D8F">
        <w:rPr>
          <w:rFonts w:ascii="新細明體" w:eastAsia="新細明體" w:hAnsi="新細明體" w:cs="新細明體"/>
        </w:rPr>
        <w:t>體驗、</w:t>
      </w:r>
      <w:r w:rsidR="00643D8F">
        <w:rPr>
          <w:rFonts w:ascii="新細明體" w:eastAsia="新細明體" w:hAnsi="新細明體" w:cs="新細明體"/>
          <w:color w:val="000000"/>
        </w:rPr>
        <w:t>練習及思考</w:t>
      </w:r>
      <w:r w:rsidR="00643D8F">
        <w:rPr>
          <w:rFonts w:ascii="新細明體" w:eastAsia="新細明體" w:hAnsi="新細明體" w:cs="新細明體" w:hint="eastAsia"/>
          <w:color w:val="000000"/>
        </w:rPr>
        <w:t>等</w:t>
      </w:r>
      <w:r w:rsidR="00643D8F">
        <w:rPr>
          <w:rFonts w:ascii="新細明體" w:eastAsia="新細明體" w:hAnsi="新細明體" w:cs="新細明體"/>
          <w:color w:val="000000"/>
        </w:rPr>
        <w:t>經驗，</w:t>
      </w:r>
      <w:r w:rsidR="00643D8F">
        <w:rPr>
          <w:rFonts w:ascii="新細明體" w:eastAsia="新細明體" w:hAnsi="新細明體" w:cs="新細明體"/>
        </w:rPr>
        <w:t>使學生</w:t>
      </w:r>
      <w:r w:rsidR="00643D8F">
        <w:rPr>
          <w:rFonts w:ascii="新細明體" w:eastAsia="新細明體" w:hAnsi="新細明體" w:cs="新細明體" w:hint="eastAsia"/>
        </w:rPr>
        <w:t>不只學會內容也</w:t>
      </w:r>
      <w:r w:rsidR="00643D8F">
        <w:rPr>
          <w:rFonts w:ascii="新細明體" w:eastAsia="新細明體" w:hAnsi="新細明體" w:cs="新細明體"/>
        </w:rPr>
        <w:t>學會如何學習</w:t>
      </w:r>
      <w:r w:rsidR="00643D8F">
        <w:rPr>
          <w:rFonts w:ascii="新細明體" w:eastAsia="新細明體" w:hAnsi="新細明體" w:cs="新細明體"/>
          <w:color w:val="000000"/>
        </w:rPr>
        <w:t>(5.2&amp;15.1)</w:t>
      </w:r>
    </w:p>
    <w:p w14:paraId="3EC4F34F" w14:textId="6F96A4E0" w:rsidR="00643D8F" w:rsidRDefault="00643D8F" w:rsidP="00643D8F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評鑑結果</w:t>
      </w:r>
      <w:r>
        <w:rPr>
          <w:rFonts w:ascii="新細明體" w:eastAsia="新細明體" w:hAnsi="新細明體" w:cs="新細明體" w:hint="eastAsia"/>
        </w:rPr>
        <w:t>（可含量化與質化）：</w:t>
      </w:r>
    </w:p>
    <w:p w14:paraId="014008BC" w14:textId="77777777" w:rsidR="00F04612" w:rsidRDefault="00F04612" w:rsidP="00643D8F">
      <w:pPr>
        <w:widowControl/>
        <w:rPr>
          <w:rFonts w:ascii="新細明體" w:eastAsia="新細明體" w:hAnsi="新細明體" w:cs="新細明體" w:hint="eastAsia"/>
        </w:rPr>
      </w:pPr>
    </w:p>
    <w:p w14:paraId="6F4CBC01" w14:textId="7D3D0403" w:rsidR="005307BF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6.</w:t>
      </w:r>
      <w:r w:rsidR="00643D8F">
        <w:rPr>
          <w:rFonts w:ascii="新細明體" w:eastAsia="新細明體" w:hAnsi="新細明體" w:cs="新細明體"/>
          <w:color w:val="000000"/>
        </w:rPr>
        <w:t>整合活用所學：學習評量能引導學生整合運用所學，進行實際情境模擬對話練習(19.1)</w:t>
      </w:r>
    </w:p>
    <w:p w14:paraId="24B6F66B" w14:textId="77777777" w:rsidR="00643D8F" w:rsidRDefault="00643D8F" w:rsidP="00643D8F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評鑑結果</w:t>
      </w:r>
      <w:r>
        <w:rPr>
          <w:rFonts w:ascii="新細明體" w:eastAsia="新細明體" w:hAnsi="新細明體" w:cs="新細明體" w:hint="eastAsia"/>
        </w:rPr>
        <w:t>（可含量化與質化）：</w:t>
      </w:r>
    </w:p>
    <w:p w14:paraId="2FEF5DFB" w14:textId="77777777" w:rsidR="005307BF" w:rsidRPr="00643D8F" w:rsidRDefault="005307BF">
      <w:pPr>
        <w:spacing w:line="440" w:lineRule="auto"/>
        <w:rPr>
          <w:sz w:val="28"/>
          <w:szCs w:val="28"/>
        </w:rPr>
      </w:pPr>
    </w:p>
    <w:p w14:paraId="33C92457" w14:textId="77777777" w:rsidR="005307BF" w:rsidRDefault="00000000">
      <w:pPr>
        <w:spacing w:line="4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五、評鑑結果與運用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綜整</w:t>
      </w:r>
      <w:proofErr w:type="gramEnd"/>
      <w:r>
        <w:rPr>
          <w:b/>
          <w:sz w:val="28"/>
          <w:szCs w:val="28"/>
        </w:rPr>
        <w:t>)</w:t>
      </w:r>
    </w:p>
    <w:p w14:paraId="4683F532" w14:textId="6F52716F" w:rsidR="005307BF" w:rsidRDefault="00000000">
      <w:pPr>
        <w:spacing w:line="440" w:lineRule="auto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808080"/>
          <w:sz w:val="28"/>
          <w:szCs w:val="28"/>
        </w:rPr>
        <w:t>資料整理分析得出</w:t>
      </w:r>
      <w:proofErr w:type="gramStart"/>
      <w:r>
        <w:rPr>
          <w:color w:val="808080"/>
          <w:sz w:val="28"/>
          <w:szCs w:val="28"/>
        </w:rPr>
        <w:t>的</w:t>
      </w:r>
      <w:r w:rsidR="00643D8F">
        <w:rPr>
          <w:rFonts w:hint="eastAsia"/>
          <w:color w:val="808080"/>
          <w:sz w:val="28"/>
          <w:szCs w:val="28"/>
        </w:rPr>
        <w:t>綜整</w:t>
      </w:r>
      <w:r>
        <w:rPr>
          <w:color w:val="808080"/>
          <w:sz w:val="28"/>
          <w:szCs w:val="28"/>
        </w:rPr>
        <w:t>結果</w:t>
      </w:r>
      <w:proofErr w:type="gramEnd"/>
      <w:r>
        <w:rPr>
          <w:color w:val="808080"/>
          <w:sz w:val="28"/>
          <w:szCs w:val="28"/>
        </w:rPr>
        <w:t>（肯定</w:t>
      </w:r>
      <w:r>
        <w:rPr>
          <w:color w:val="808080"/>
          <w:sz w:val="28"/>
          <w:szCs w:val="28"/>
        </w:rPr>
        <w:t>/</w:t>
      </w:r>
      <w:r>
        <w:rPr>
          <w:color w:val="808080"/>
          <w:sz w:val="28"/>
          <w:szCs w:val="28"/>
        </w:rPr>
        <w:t>精進）</w:t>
      </w:r>
    </w:p>
    <w:p w14:paraId="4F6265F7" w14:textId="77777777" w:rsidR="005307BF" w:rsidRDefault="00000000">
      <w:pPr>
        <w:spacing w:line="4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   </w:t>
      </w:r>
      <w:r>
        <w:rPr>
          <w:color w:val="808080"/>
          <w:sz w:val="28"/>
          <w:szCs w:val="28"/>
        </w:rPr>
        <w:t>成果運用（分享</w:t>
      </w:r>
      <w:r>
        <w:rPr>
          <w:color w:val="808080"/>
          <w:sz w:val="28"/>
          <w:szCs w:val="28"/>
        </w:rPr>
        <w:t>/</w:t>
      </w:r>
      <w:r>
        <w:rPr>
          <w:color w:val="808080"/>
          <w:sz w:val="28"/>
          <w:szCs w:val="28"/>
        </w:rPr>
        <w:t>措施等）</w:t>
      </w:r>
    </w:p>
    <w:p w14:paraId="0CEE96AA" w14:textId="77777777" w:rsidR="005307BF" w:rsidRDefault="005307BF">
      <w:pPr>
        <w:spacing w:line="440" w:lineRule="auto"/>
        <w:rPr>
          <w:color w:val="808080"/>
          <w:sz w:val="28"/>
          <w:szCs w:val="28"/>
        </w:rPr>
      </w:pPr>
    </w:p>
    <w:p w14:paraId="3816BABF" w14:textId="77777777" w:rsidR="005307BF" w:rsidRDefault="005307BF">
      <w:pPr>
        <w:spacing w:line="440" w:lineRule="auto"/>
        <w:rPr>
          <w:color w:val="808080"/>
          <w:sz w:val="28"/>
          <w:szCs w:val="28"/>
        </w:rPr>
      </w:pPr>
    </w:p>
    <w:p w14:paraId="5B06F3B2" w14:textId="77777777" w:rsidR="005307BF" w:rsidRDefault="005307BF">
      <w:pPr>
        <w:spacing w:line="440" w:lineRule="auto"/>
        <w:rPr>
          <w:color w:val="808080"/>
          <w:sz w:val="28"/>
          <w:szCs w:val="28"/>
        </w:rPr>
      </w:pPr>
    </w:p>
    <w:p w14:paraId="34BFEA5A" w14:textId="77777777" w:rsidR="005307BF" w:rsidRDefault="005307BF">
      <w:pPr>
        <w:spacing w:line="440" w:lineRule="auto"/>
        <w:rPr>
          <w:sz w:val="28"/>
          <w:szCs w:val="28"/>
        </w:rPr>
      </w:pPr>
    </w:p>
    <w:sectPr w:rsidR="005307B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C9E"/>
    <w:multiLevelType w:val="multilevel"/>
    <w:tmpl w:val="3ADC88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7445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BF"/>
    <w:rsid w:val="005307BF"/>
    <w:rsid w:val="00575E6D"/>
    <w:rsid w:val="00643D8F"/>
    <w:rsid w:val="009D5F2C"/>
    <w:rsid w:val="00AE1AAA"/>
    <w:rsid w:val="00AF4A73"/>
    <w:rsid w:val="00B003BE"/>
    <w:rsid w:val="00EF3A1D"/>
    <w:rsid w:val="00F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6411"/>
  <w15:docId w15:val="{6AF9997F-CE4D-492C-A10A-9ADB430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771D8"/>
    <w:pPr>
      <w:ind w:leftChars="200" w:left="480"/>
    </w:pPr>
  </w:style>
  <w:style w:type="paragraph" w:styleId="Web">
    <w:name w:val="Normal (Web)"/>
    <w:basedOn w:val="a"/>
    <w:uiPriority w:val="99"/>
    <w:unhideWhenUsed/>
    <w:rsid w:val="0020183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5">
    <w:name w:val="Table Grid"/>
    <w:basedOn w:val="a1"/>
    <w:uiPriority w:val="39"/>
    <w:rsid w:val="00C1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66mBg+UHBK5hh1pTdx/c13zIA==">AMUW2mX4XuhPi4Xx5cVIXeQUdgh+M2/0wp4Im7mf/J3l1P6ve3RGztCJ5jqLBa3Us5OAKdxDRwHx8OcshzywrNz5KJkrCXbnbak81MLEPBiE/JIvI9287Ov3YgGqS2z60ZyEo9EP8bgI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Hsin-Hsien Fan</dc:creator>
  <cp:lastModifiedBy>Hsin-Hsien Fan</cp:lastModifiedBy>
  <cp:revision>7</cp:revision>
  <dcterms:created xsi:type="dcterms:W3CDTF">2022-11-30T14:17:00Z</dcterms:created>
  <dcterms:modified xsi:type="dcterms:W3CDTF">2022-11-30T14:22:00Z</dcterms:modified>
</cp:coreProperties>
</file>